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E03" w:rsidRDefault="00D26E03" w:rsidP="00D26E03">
      <w:pPr>
        <w:pStyle w:val="Kapak"/>
      </w:pPr>
      <w:bookmarkStart w:id="0" w:name="__RefHeading__641_1505107365"/>
      <w:bookmarkEnd w:id="0"/>
      <w:r>
        <w:t>YAşAR ÜNİVERSİTESİ</w:t>
      </w:r>
      <w:r>
        <w:br/>
      </w:r>
      <w:bookmarkStart w:id="1" w:name="__RefHeading__875_1834625815"/>
      <w:bookmarkEnd w:id="1"/>
      <w:r>
        <w:t>LİSANSÜSTÜ EĞİTİM ENSTİTÜSU</w:t>
      </w:r>
    </w:p>
    <w:p w:rsidR="00D26E03" w:rsidRDefault="00D26E03" w:rsidP="00D26E03">
      <w:pPr>
        <w:pStyle w:val="Kapak"/>
      </w:pPr>
      <w:r>
        <w:t>YÜKSEK LİSANS/DOKTORA/SANATTA YETERLİK TEZİ</w:t>
      </w:r>
    </w:p>
    <w:p w:rsidR="00D26E03" w:rsidRDefault="00D26E03" w:rsidP="00D26E03">
      <w:pPr>
        <w:pStyle w:val="Kapak"/>
      </w:pPr>
    </w:p>
    <w:p w:rsidR="00D26E03" w:rsidRDefault="00D26E03" w:rsidP="00D26E03">
      <w:pPr>
        <w:pStyle w:val="TezBal"/>
      </w:pPr>
      <w:r>
        <w:t>TEZ BAŞLIĞI</w:t>
      </w:r>
    </w:p>
    <w:p w:rsidR="00D26E03" w:rsidRDefault="00D26E03" w:rsidP="00D26E03">
      <w:pPr>
        <w:pStyle w:val="TezBal"/>
      </w:pPr>
      <w:r>
        <w:t>TEZ BAŞLIĞI İKİNCİ SATIR</w:t>
      </w:r>
    </w:p>
    <w:p w:rsidR="00D26E03" w:rsidRDefault="00D26E03" w:rsidP="00D26E03">
      <w:pPr>
        <w:pStyle w:val="TezBal"/>
      </w:pPr>
      <w:r>
        <w:t>TEZ BAŞLIĞI ÜÇÜNCÜ SATIR</w:t>
      </w:r>
    </w:p>
    <w:p w:rsidR="00D26E03" w:rsidRDefault="00D26E03" w:rsidP="00D26E03">
      <w:pPr>
        <w:pStyle w:val="TezBal"/>
      </w:pPr>
    </w:p>
    <w:p w:rsidR="00D26E03" w:rsidRDefault="00D26E03" w:rsidP="00D26E03">
      <w:pPr>
        <w:pStyle w:val="Kapak"/>
      </w:pPr>
      <w:bookmarkStart w:id="2" w:name="__RefHeading__877_1834625815"/>
      <w:bookmarkEnd w:id="2"/>
      <w:r>
        <w:t>ÖĞRENCİNİN ADI SOYADI</w:t>
      </w:r>
    </w:p>
    <w:p w:rsidR="00D26E03" w:rsidRPr="000B74EF" w:rsidRDefault="00D26E03" w:rsidP="00D26E03">
      <w:pPr>
        <w:pStyle w:val="Kapak"/>
      </w:pPr>
      <w:bookmarkStart w:id="3" w:name="__RefHeading__879_1834625815"/>
      <w:bookmarkEnd w:id="3"/>
      <w:r>
        <w:t>TEZ DANIŞMANI</w:t>
      </w:r>
      <w:r w:rsidRPr="000B74EF">
        <w:t xml:space="preserve">: </w:t>
      </w:r>
      <w:r>
        <w:t>Dr. Öğr. üyesi</w:t>
      </w:r>
      <w:r w:rsidRPr="000B74EF">
        <w:t>/</w:t>
      </w:r>
      <w:r>
        <w:t>DOÇ</w:t>
      </w:r>
      <w:r w:rsidRPr="000B74EF">
        <w:t>./prof.</w:t>
      </w:r>
      <w:r>
        <w:t xml:space="preserve"> DR</w:t>
      </w:r>
      <w:r w:rsidRPr="000B74EF">
        <w:t xml:space="preserve"> xxx yyy</w:t>
      </w:r>
      <w:r>
        <w:br/>
        <w:t>İKİNci DANIŞMAN</w:t>
      </w:r>
      <w:r w:rsidRPr="000B74EF">
        <w:t>:</w:t>
      </w:r>
      <w:r>
        <w:t xml:space="preserve"> Dr. Öğr. üyesi</w:t>
      </w:r>
      <w:r w:rsidRPr="000B74EF">
        <w:t xml:space="preserve"> /</w:t>
      </w:r>
      <w:r>
        <w:t>DOÇ</w:t>
      </w:r>
      <w:r w:rsidRPr="000B74EF">
        <w:t>./prof.</w:t>
      </w:r>
      <w:r>
        <w:t xml:space="preserve"> DR</w:t>
      </w:r>
      <w:r w:rsidRPr="000B74EF">
        <w:t xml:space="preserve"> xxx yyy (</w:t>
      </w:r>
      <w:r>
        <w:t>VARSA</w:t>
      </w:r>
      <w:r w:rsidRPr="000B74EF">
        <w:t>)</w:t>
      </w:r>
    </w:p>
    <w:p w:rsidR="00D26E03" w:rsidRPr="000B74EF" w:rsidRDefault="00D26E03" w:rsidP="00D26E03">
      <w:pPr>
        <w:pStyle w:val="Kapak"/>
      </w:pPr>
    </w:p>
    <w:p w:rsidR="00D26E03" w:rsidRPr="000B74EF" w:rsidRDefault="00D26E03" w:rsidP="00D26E03">
      <w:pPr>
        <w:pStyle w:val="Kapak"/>
      </w:pPr>
      <w:bookmarkStart w:id="4" w:name="__RefHeading__881_1834625815"/>
      <w:bookmarkEnd w:id="4"/>
      <w:r w:rsidRPr="00856123">
        <w:t>PROGRAMIN ADI</w:t>
      </w:r>
    </w:p>
    <w:p w:rsidR="00D26E03" w:rsidRPr="000B74EF" w:rsidRDefault="00D26E03" w:rsidP="00D26E03">
      <w:pPr>
        <w:pStyle w:val="Kapak"/>
      </w:pPr>
    </w:p>
    <w:p w:rsidR="00D26E03" w:rsidRDefault="00D26E03" w:rsidP="00D26E03">
      <w:pPr>
        <w:pStyle w:val="Kapak"/>
      </w:pPr>
      <w:bookmarkStart w:id="5" w:name="__RefHeading__883_1834625815"/>
      <w:bookmarkEnd w:id="5"/>
      <w:r>
        <w:t>SUNUM TARİHİ: XX.XX.20XX</w:t>
      </w:r>
    </w:p>
    <w:p w:rsidR="00D26E03" w:rsidRDefault="00D26E03" w:rsidP="00D26E03">
      <w:pPr>
        <w:pStyle w:val="Kapak"/>
      </w:pPr>
    </w:p>
    <w:p w:rsidR="00D26E03" w:rsidRDefault="00D26E03" w:rsidP="00D26E03">
      <w:pPr>
        <w:pStyle w:val="Kapak"/>
        <w:sectPr w:rsidR="00D26E03" w:rsidSect="00D26E03">
          <w:headerReference w:type="even" r:id="rId7"/>
          <w:headerReference w:type="default" r:id="rId8"/>
          <w:footerReference w:type="even" r:id="rId9"/>
          <w:footerReference w:type="default" r:id="rId10"/>
          <w:headerReference w:type="first" r:id="rId11"/>
          <w:footerReference w:type="first" r:id="rId12"/>
          <w:pgSz w:w="11906" w:h="16838" w:code="9"/>
          <w:pgMar w:top="2835" w:right="1411" w:bottom="1411" w:left="2275" w:header="850" w:footer="850" w:gutter="0"/>
          <w:pgNumType w:fmt="lowerRoman"/>
          <w:cols w:space="708"/>
          <w:formProt w:val="0"/>
          <w:titlePg/>
          <w:docGrid w:linePitch="326" w:charSpace="-6145"/>
        </w:sectPr>
      </w:pPr>
    </w:p>
    <w:p w:rsidR="00D26E03" w:rsidRDefault="00D26E03" w:rsidP="00D26E03">
      <w:pPr>
        <w:pStyle w:val="zet"/>
      </w:pPr>
      <w:r>
        <w:lastRenderedPageBreak/>
        <w:t>Jüri üyeleri olarak bu tezi okuduğumuzu ve kapsam ve kalite bakımından Yüksek Lisans/Doktora/Sanatta Yeterlik tezi olarak uygunluğunu onaylıyoruz.</w:t>
      </w:r>
    </w:p>
    <w:tbl>
      <w:tblPr>
        <w:tblpPr w:leftFromText="141" w:rightFromText="141" w:vertAnchor="text" w:horzAnchor="margin" w:tblpY="192"/>
        <w:tblW w:w="8217" w:type="dxa"/>
        <w:tblCellMar>
          <w:left w:w="0" w:type="dxa"/>
          <w:right w:w="0" w:type="dxa"/>
        </w:tblCellMar>
        <w:tblLook w:val="04A0" w:firstRow="1" w:lastRow="0" w:firstColumn="1" w:lastColumn="0" w:noHBand="0" w:noVBand="1"/>
      </w:tblPr>
      <w:tblGrid>
        <w:gridCol w:w="4673"/>
        <w:gridCol w:w="3544"/>
      </w:tblGrid>
      <w:tr w:rsidR="00D26E03" w:rsidTr="00DB5FBE">
        <w:trPr>
          <w:trHeight w:val="918"/>
        </w:trPr>
        <w:tc>
          <w:tcPr>
            <w:tcW w:w="4673" w:type="dxa"/>
            <w:shd w:val="clear" w:color="auto" w:fill="FFFFFF"/>
            <w:vAlign w:val="center"/>
          </w:tcPr>
          <w:p w:rsidR="00D26E03" w:rsidRDefault="00D26E03" w:rsidP="00DB5FBE">
            <w:pPr>
              <w:pStyle w:val="JriBal"/>
              <w:jc w:val="left"/>
            </w:pPr>
            <w:r>
              <w:t>Jüri Üyeleri:</w:t>
            </w:r>
          </w:p>
        </w:tc>
        <w:tc>
          <w:tcPr>
            <w:tcW w:w="3544" w:type="dxa"/>
            <w:shd w:val="clear" w:color="auto" w:fill="FFFFFF"/>
            <w:vAlign w:val="center"/>
          </w:tcPr>
          <w:p w:rsidR="00D26E03" w:rsidRDefault="00D26E03" w:rsidP="00DB5FBE">
            <w:pPr>
              <w:pStyle w:val="JriBal"/>
              <w:jc w:val="right"/>
            </w:pPr>
            <w:r>
              <w:t>İmza:</w:t>
            </w:r>
          </w:p>
        </w:tc>
      </w:tr>
      <w:tr w:rsidR="00D26E03" w:rsidTr="00DB5FBE">
        <w:trPr>
          <w:trHeight w:val="482"/>
        </w:trPr>
        <w:tc>
          <w:tcPr>
            <w:tcW w:w="4673" w:type="dxa"/>
            <w:shd w:val="clear" w:color="auto" w:fill="FFFFFF"/>
            <w:vAlign w:val="center"/>
          </w:tcPr>
          <w:p w:rsidR="00D26E03" w:rsidRPr="00EE224D" w:rsidRDefault="00D26E03" w:rsidP="00DB5FBE">
            <w:pPr>
              <w:pStyle w:val="JriYanbalk"/>
              <w:rPr>
                <w:b w:val="0"/>
              </w:rPr>
            </w:pPr>
            <w:r>
              <w:rPr>
                <w:b w:val="0"/>
              </w:rPr>
              <w:t>Dr. Öğr. Üyesi</w:t>
            </w:r>
            <w:r w:rsidRPr="00EE224D">
              <w:rPr>
                <w:b w:val="0"/>
              </w:rPr>
              <w:t>/</w:t>
            </w:r>
            <w:proofErr w:type="gramStart"/>
            <w:r w:rsidRPr="00EE224D">
              <w:rPr>
                <w:b w:val="0"/>
              </w:rPr>
              <w:t>Doç./</w:t>
            </w:r>
            <w:proofErr w:type="gramEnd"/>
            <w:r w:rsidRPr="00EE224D">
              <w:rPr>
                <w:b w:val="0"/>
              </w:rPr>
              <w:t>Prof. Dr.Xxx YYY</w:t>
            </w:r>
          </w:p>
        </w:tc>
        <w:tc>
          <w:tcPr>
            <w:tcW w:w="3544" w:type="dxa"/>
            <w:vMerge w:val="restart"/>
            <w:shd w:val="clear" w:color="auto" w:fill="FFFFFF"/>
            <w:vAlign w:val="center"/>
          </w:tcPr>
          <w:p w:rsidR="00D26E03" w:rsidRDefault="00D26E03" w:rsidP="00DB5FBE">
            <w:pPr>
              <w:pStyle w:val="GvdeMetni1"/>
              <w:jc w:val="right"/>
            </w:pPr>
            <w:r>
              <w:t>.......................</w:t>
            </w:r>
          </w:p>
        </w:tc>
      </w:tr>
      <w:tr w:rsidR="00D26E03" w:rsidTr="00DB5FBE">
        <w:trPr>
          <w:trHeight w:val="418"/>
        </w:trPr>
        <w:tc>
          <w:tcPr>
            <w:tcW w:w="4673" w:type="dxa"/>
            <w:shd w:val="clear" w:color="auto" w:fill="FFFFFF"/>
            <w:vAlign w:val="center"/>
          </w:tcPr>
          <w:p w:rsidR="00D26E03" w:rsidRPr="00DE4C29" w:rsidRDefault="00D26E03" w:rsidP="00DB5FBE">
            <w:pPr>
              <w:pStyle w:val="Jrierik"/>
            </w:pPr>
            <w:r>
              <w:t>… Üniversitesi</w:t>
            </w:r>
          </w:p>
        </w:tc>
        <w:tc>
          <w:tcPr>
            <w:tcW w:w="3544" w:type="dxa"/>
            <w:vMerge/>
            <w:shd w:val="clear" w:color="auto" w:fill="FFFFFF"/>
            <w:vAlign w:val="center"/>
          </w:tcPr>
          <w:p w:rsidR="00D26E03" w:rsidRDefault="00D26E03" w:rsidP="00DB5FBE">
            <w:pPr>
              <w:jc w:val="center"/>
              <w:rPr>
                <w:rFonts w:hint="eastAsia"/>
              </w:rPr>
            </w:pPr>
          </w:p>
        </w:tc>
      </w:tr>
      <w:tr w:rsidR="00D26E03" w:rsidTr="00DB5FBE">
        <w:trPr>
          <w:trHeight w:val="463"/>
        </w:trPr>
        <w:tc>
          <w:tcPr>
            <w:tcW w:w="4673" w:type="dxa"/>
            <w:shd w:val="clear" w:color="auto" w:fill="FFFFFF"/>
            <w:vAlign w:val="center"/>
          </w:tcPr>
          <w:p w:rsidR="00D26E03" w:rsidRDefault="00D26E03" w:rsidP="00DB5FBE">
            <w:pPr>
              <w:pStyle w:val="JriYanbalk"/>
            </w:pPr>
            <w:r>
              <w:rPr>
                <w:b w:val="0"/>
              </w:rPr>
              <w:t>Dr. Öğr. Üyesi</w:t>
            </w:r>
            <w:r w:rsidRPr="00EE224D">
              <w:rPr>
                <w:b w:val="0"/>
              </w:rPr>
              <w:t xml:space="preserve"> /</w:t>
            </w:r>
            <w:proofErr w:type="gramStart"/>
            <w:r w:rsidRPr="00EE224D">
              <w:rPr>
                <w:b w:val="0"/>
              </w:rPr>
              <w:t>Doç./</w:t>
            </w:r>
            <w:proofErr w:type="gramEnd"/>
            <w:r w:rsidRPr="00EE224D">
              <w:rPr>
                <w:b w:val="0"/>
              </w:rPr>
              <w:t>Prof. Dr.Xxx YYY</w:t>
            </w:r>
          </w:p>
        </w:tc>
        <w:tc>
          <w:tcPr>
            <w:tcW w:w="3544" w:type="dxa"/>
            <w:vMerge w:val="restart"/>
            <w:shd w:val="clear" w:color="auto" w:fill="FFFFFF"/>
            <w:vAlign w:val="center"/>
          </w:tcPr>
          <w:p w:rsidR="00D26E03" w:rsidRDefault="00D26E03" w:rsidP="00DB5FBE">
            <w:pPr>
              <w:pStyle w:val="GvdeMetni1"/>
              <w:jc w:val="right"/>
            </w:pPr>
            <w:r>
              <w:t>.....................</w:t>
            </w:r>
          </w:p>
        </w:tc>
      </w:tr>
      <w:tr w:rsidR="00D26E03" w:rsidTr="00DB5FBE">
        <w:trPr>
          <w:trHeight w:val="555"/>
        </w:trPr>
        <w:tc>
          <w:tcPr>
            <w:tcW w:w="4673" w:type="dxa"/>
            <w:shd w:val="clear" w:color="auto" w:fill="FFFFFF"/>
            <w:vAlign w:val="center"/>
          </w:tcPr>
          <w:p w:rsidR="00D26E03" w:rsidRPr="00DE4C29" w:rsidRDefault="00D26E03" w:rsidP="00DB5FBE">
            <w:pPr>
              <w:pStyle w:val="Jrierik"/>
            </w:pPr>
            <w:r>
              <w:t>… Üniversitesi</w:t>
            </w:r>
          </w:p>
        </w:tc>
        <w:tc>
          <w:tcPr>
            <w:tcW w:w="3544" w:type="dxa"/>
            <w:vMerge/>
            <w:shd w:val="clear" w:color="auto" w:fill="FFFFFF"/>
            <w:vAlign w:val="center"/>
          </w:tcPr>
          <w:p w:rsidR="00D26E03" w:rsidRDefault="00D26E03" w:rsidP="00DB5FBE">
            <w:pPr>
              <w:jc w:val="center"/>
              <w:rPr>
                <w:rFonts w:hint="eastAsia"/>
              </w:rPr>
            </w:pPr>
          </w:p>
        </w:tc>
      </w:tr>
      <w:tr w:rsidR="00D26E03" w:rsidTr="00DB5FBE">
        <w:trPr>
          <w:trHeight w:val="458"/>
        </w:trPr>
        <w:tc>
          <w:tcPr>
            <w:tcW w:w="4673" w:type="dxa"/>
            <w:shd w:val="clear" w:color="auto" w:fill="FFFFFF"/>
            <w:vAlign w:val="center"/>
          </w:tcPr>
          <w:p w:rsidR="00D26E03" w:rsidRDefault="00D26E03" w:rsidP="00DB5FBE">
            <w:pPr>
              <w:pStyle w:val="JriYanbalk"/>
            </w:pPr>
            <w:r>
              <w:rPr>
                <w:b w:val="0"/>
              </w:rPr>
              <w:t>Dr. Öğr. Üyesi</w:t>
            </w:r>
            <w:r w:rsidRPr="00EE224D">
              <w:rPr>
                <w:b w:val="0"/>
              </w:rPr>
              <w:t>/</w:t>
            </w:r>
            <w:proofErr w:type="gramStart"/>
            <w:r w:rsidRPr="00EE224D">
              <w:rPr>
                <w:b w:val="0"/>
              </w:rPr>
              <w:t>Doç./</w:t>
            </w:r>
            <w:proofErr w:type="gramEnd"/>
            <w:r w:rsidRPr="00EE224D">
              <w:rPr>
                <w:b w:val="0"/>
              </w:rPr>
              <w:t>Prof. Dr.Xxx YYY</w:t>
            </w:r>
          </w:p>
        </w:tc>
        <w:tc>
          <w:tcPr>
            <w:tcW w:w="3544" w:type="dxa"/>
            <w:vMerge w:val="restart"/>
            <w:shd w:val="clear" w:color="auto" w:fill="FFFFFF"/>
            <w:vAlign w:val="center"/>
          </w:tcPr>
          <w:p w:rsidR="00D26E03" w:rsidRDefault="00D26E03" w:rsidP="00DB5FBE">
            <w:pPr>
              <w:pStyle w:val="GvdeMetni1"/>
              <w:jc w:val="right"/>
            </w:pPr>
            <w:r>
              <w:t>.....................</w:t>
            </w:r>
          </w:p>
        </w:tc>
      </w:tr>
      <w:tr w:rsidR="00D26E03" w:rsidTr="00DB5FBE">
        <w:trPr>
          <w:trHeight w:val="565"/>
        </w:trPr>
        <w:tc>
          <w:tcPr>
            <w:tcW w:w="4673" w:type="dxa"/>
            <w:shd w:val="clear" w:color="auto" w:fill="FFFFFF"/>
            <w:vAlign w:val="center"/>
          </w:tcPr>
          <w:p w:rsidR="00D26E03" w:rsidRPr="00DE4C29" w:rsidRDefault="00D26E03" w:rsidP="00DB5FBE">
            <w:pPr>
              <w:pStyle w:val="Jrierik"/>
            </w:pPr>
            <w:r>
              <w:t>… Üniversitesi</w:t>
            </w:r>
          </w:p>
        </w:tc>
        <w:tc>
          <w:tcPr>
            <w:tcW w:w="3544" w:type="dxa"/>
            <w:vMerge/>
            <w:shd w:val="clear" w:color="auto" w:fill="FFFFFF"/>
            <w:vAlign w:val="center"/>
          </w:tcPr>
          <w:p w:rsidR="00D26E03" w:rsidRDefault="00D26E03" w:rsidP="00DB5FBE">
            <w:pPr>
              <w:jc w:val="center"/>
              <w:rPr>
                <w:rFonts w:hint="eastAsia"/>
              </w:rPr>
            </w:pPr>
          </w:p>
        </w:tc>
      </w:tr>
      <w:tr w:rsidR="00D26E03" w:rsidTr="00DB5FBE">
        <w:trPr>
          <w:trHeight w:val="440"/>
        </w:trPr>
        <w:tc>
          <w:tcPr>
            <w:tcW w:w="4673" w:type="dxa"/>
            <w:shd w:val="clear" w:color="auto" w:fill="FFFFFF"/>
            <w:vAlign w:val="center"/>
          </w:tcPr>
          <w:p w:rsidR="00D26E03" w:rsidRDefault="00D26E03" w:rsidP="00DB5FBE">
            <w:pPr>
              <w:pStyle w:val="JriYanbalk"/>
            </w:pPr>
            <w:r>
              <w:rPr>
                <w:b w:val="0"/>
              </w:rPr>
              <w:t>Dr. Öğr. Üyesi</w:t>
            </w:r>
            <w:r w:rsidRPr="00EE224D">
              <w:rPr>
                <w:b w:val="0"/>
              </w:rPr>
              <w:t>/</w:t>
            </w:r>
            <w:proofErr w:type="gramStart"/>
            <w:r w:rsidRPr="00EE224D">
              <w:rPr>
                <w:b w:val="0"/>
              </w:rPr>
              <w:t>Doç./</w:t>
            </w:r>
            <w:proofErr w:type="gramEnd"/>
            <w:r w:rsidRPr="00EE224D">
              <w:rPr>
                <w:b w:val="0"/>
              </w:rPr>
              <w:t>Prof. Dr.Xxx YYY</w:t>
            </w:r>
          </w:p>
        </w:tc>
        <w:tc>
          <w:tcPr>
            <w:tcW w:w="3544" w:type="dxa"/>
            <w:vMerge w:val="restart"/>
            <w:shd w:val="clear" w:color="auto" w:fill="FFFFFF"/>
            <w:vAlign w:val="center"/>
          </w:tcPr>
          <w:p w:rsidR="00D26E03" w:rsidRDefault="00D26E03" w:rsidP="00DB5FBE">
            <w:pPr>
              <w:pStyle w:val="GvdeMetni1"/>
              <w:jc w:val="right"/>
            </w:pPr>
            <w:r>
              <w:t>.....................</w:t>
            </w:r>
          </w:p>
        </w:tc>
      </w:tr>
      <w:tr w:rsidR="00D26E03" w:rsidTr="00DB5FBE">
        <w:trPr>
          <w:trHeight w:val="574"/>
        </w:trPr>
        <w:tc>
          <w:tcPr>
            <w:tcW w:w="4673" w:type="dxa"/>
            <w:shd w:val="clear" w:color="auto" w:fill="FFFFFF"/>
            <w:vAlign w:val="center"/>
          </w:tcPr>
          <w:p w:rsidR="00D26E03" w:rsidRPr="00DE4C29" w:rsidRDefault="00D26E03" w:rsidP="00DB5FBE">
            <w:pPr>
              <w:pStyle w:val="Jrierik"/>
            </w:pPr>
            <w:r>
              <w:t>…</w:t>
            </w:r>
            <w:r w:rsidRPr="00DE4C29">
              <w:t xml:space="preserve"> </w:t>
            </w:r>
            <w:r>
              <w:t>Üniversitesi</w:t>
            </w:r>
          </w:p>
        </w:tc>
        <w:tc>
          <w:tcPr>
            <w:tcW w:w="3544" w:type="dxa"/>
            <w:vMerge/>
            <w:shd w:val="clear" w:color="auto" w:fill="FFFFFF"/>
            <w:vAlign w:val="center"/>
          </w:tcPr>
          <w:p w:rsidR="00D26E03" w:rsidRDefault="00D26E03" w:rsidP="00DB5FBE">
            <w:pPr>
              <w:jc w:val="center"/>
              <w:rPr>
                <w:rFonts w:hint="eastAsia"/>
              </w:rPr>
            </w:pPr>
          </w:p>
        </w:tc>
      </w:tr>
      <w:tr w:rsidR="00D26E03" w:rsidTr="00DB5FBE">
        <w:trPr>
          <w:trHeight w:val="451"/>
        </w:trPr>
        <w:tc>
          <w:tcPr>
            <w:tcW w:w="4673" w:type="dxa"/>
            <w:shd w:val="clear" w:color="auto" w:fill="FFFFFF"/>
            <w:vAlign w:val="center"/>
          </w:tcPr>
          <w:p w:rsidR="00D26E03" w:rsidRDefault="00D26E03" w:rsidP="00DB5FBE">
            <w:pPr>
              <w:pStyle w:val="JriYanbalk"/>
            </w:pPr>
            <w:r>
              <w:rPr>
                <w:b w:val="0"/>
              </w:rPr>
              <w:t>Dr. Öğr. Üyesi</w:t>
            </w:r>
            <w:r w:rsidRPr="00EE224D">
              <w:rPr>
                <w:b w:val="0"/>
              </w:rPr>
              <w:t>/</w:t>
            </w:r>
            <w:proofErr w:type="gramStart"/>
            <w:r w:rsidRPr="00EE224D">
              <w:rPr>
                <w:b w:val="0"/>
              </w:rPr>
              <w:t>Doç./</w:t>
            </w:r>
            <w:proofErr w:type="gramEnd"/>
            <w:r w:rsidRPr="00EE224D">
              <w:rPr>
                <w:b w:val="0"/>
              </w:rPr>
              <w:t>Prof. Dr.Xxx YYY</w:t>
            </w:r>
          </w:p>
        </w:tc>
        <w:tc>
          <w:tcPr>
            <w:tcW w:w="3544" w:type="dxa"/>
            <w:vMerge w:val="restart"/>
            <w:shd w:val="clear" w:color="auto" w:fill="FFFFFF"/>
            <w:vAlign w:val="center"/>
          </w:tcPr>
          <w:p w:rsidR="00D26E03" w:rsidRDefault="00D26E03" w:rsidP="00DB5FBE">
            <w:pPr>
              <w:pStyle w:val="GvdeMetni1"/>
              <w:jc w:val="right"/>
            </w:pPr>
            <w:r>
              <w:t>.....................</w:t>
            </w:r>
          </w:p>
        </w:tc>
      </w:tr>
      <w:tr w:rsidR="00D26E03" w:rsidTr="00DB5FBE">
        <w:trPr>
          <w:trHeight w:val="557"/>
        </w:trPr>
        <w:tc>
          <w:tcPr>
            <w:tcW w:w="4673" w:type="dxa"/>
            <w:shd w:val="clear" w:color="auto" w:fill="FFFFFF"/>
            <w:vAlign w:val="center"/>
          </w:tcPr>
          <w:p w:rsidR="00D26E03" w:rsidRPr="00DE4C29" w:rsidRDefault="00D26E03" w:rsidP="00DB5FBE">
            <w:pPr>
              <w:pStyle w:val="Jrierik"/>
            </w:pPr>
            <w:r>
              <w:t>…</w:t>
            </w:r>
            <w:r w:rsidRPr="00DE4C29">
              <w:t xml:space="preserve"> </w:t>
            </w:r>
            <w:r>
              <w:t>Üniversitesi</w:t>
            </w:r>
          </w:p>
        </w:tc>
        <w:tc>
          <w:tcPr>
            <w:tcW w:w="3544" w:type="dxa"/>
            <w:vMerge/>
            <w:shd w:val="clear" w:color="auto" w:fill="FFFFFF"/>
            <w:vAlign w:val="center"/>
          </w:tcPr>
          <w:p w:rsidR="00D26E03" w:rsidRDefault="00D26E03" w:rsidP="00DB5FBE">
            <w:pPr>
              <w:jc w:val="center"/>
              <w:rPr>
                <w:rFonts w:hint="eastAsia"/>
              </w:rPr>
            </w:pPr>
          </w:p>
        </w:tc>
      </w:tr>
      <w:tr w:rsidR="00D26E03" w:rsidTr="00DB5FBE">
        <w:trPr>
          <w:trHeight w:val="451"/>
        </w:trPr>
        <w:tc>
          <w:tcPr>
            <w:tcW w:w="4673" w:type="dxa"/>
            <w:shd w:val="clear" w:color="auto" w:fill="FFFFFF"/>
            <w:vAlign w:val="center"/>
          </w:tcPr>
          <w:p w:rsidR="00D26E03" w:rsidRDefault="00D26E03" w:rsidP="00DB5FBE">
            <w:pPr>
              <w:pStyle w:val="JriYanbalk"/>
            </w:pPr>
            <w:r>
              <w:rPr>
                <w:b w:val="0"/>
              </w:rPr>
              <w:t>Dr. Öğr. Üyesi</w:t>
            </w:r>
            <w:r w:rsidRPr="00EE224D">
              <w:rPr>
                <w:b w:val="0"/>
              </w:rPr>
              <w:t>/</w:t>
            </w:r>
            <w:proofErr w:type="gramStart"/>
            <w:r w:rsidRPr="00EE224D">
              <w:rPr>
                <w:b w:val="0"/>
              </w:rPr>
              <w:t>Doç./</w:t>
            </w:r>
            <w:proofErr w:type="gramEnd"/>
            <w:r w:rsidRPr="00EE224D">
              <w:rPr>
                <w:b w:val="0"/>
              </w:rPr>
              <w:t>Prof. Dr.Xxx YYY</w:t>
            </w:r>
          </w:p>
        </w:tc>
        <w:tc>
          <w:tcPr>
            <w:tcW w:w="3544" w:type="dxa"/>
            <w:vMerge w:val="restart"/>
            <w:shd w:val="clear" w:color="auto" w:fill="FFFFFF"/>
            <w:vAlign w:val="center"/>
          </w:tcPr>
          <w:p w:rsidR="00D26E03" w:rsidRDefault="00D26E03" w:rsidP="00DB5FBE">
            <w:pPr>
              <w:pStyle w:val="GvdeMetni1"/>
              <w:jc w:val="right"/>
            </w:pPr>
            <w:r>
              <w:t>.....................</w:t>
            </w:r>
          </w:p>
        </w:tc>
      </w:tr>
      <w:tr w:rsidR="00D26E03" w:rsidTr="00DB5FBE">
        <w:trPr>
          <w:trHeight w:val="557"/>
        </w:trPr>
        <w:tc>
          <w:tcPr>
            <w:tcW w:w="4673" w:type="dxa"/>
            <w:shd w:val="clear" w:color="auto" w:fill="FFFFFF"/>
            <w:vAlign w:val="center"/>
          </w:tcPr>
          <w:p w:rsidR="00D26E03" w:rsidRPr="00DE4C29" w:rsidRDefault="00D26E03" w:rsidP="00DB5FBE">
            <w:pPr>
              <w:pStyle w:val="Jrierik"/>
            </w:pPr>
            <w:r>
              <w:t>…</w:t>
            </w:r>
            <w:r w:rsidRPr="00DE4C29">
              <w:t xml:space="preserve"> </w:t>
            </w:r>
            <w:r>
              <w:t>Üniversitesi</w:t>
            </w:r>
          </w:p>
        </w:tc>
        <w:tc>
          <w:tcPr>
            <w:tcW w:w="3544" w:type="dxa"/>
            <w:vMerge/>
            <w:shd w:val="clear" w:color="auto" w:fill="FFFFFF"/>
            <w:vAlign w:val="center"/>
          </w:tcPr>
          <w:p w:rsidR="00D26E03" w:rsidRDefault="00D26E03" w:rsidP="00DB5FBE">
            <w:pPr>
              <w:jc w:val="center"/>
              <w:rPr>
                <w:rFonts w:hint="eastAsia"/>
              </w:rPr>
            </w:pPr>
          </w:p>
        </w:tc>
      </w:tr>
    </w:tbl>
    <w:p w:rsidR="00D26E03" w:rsidRDefault="00D26E03" w:rsidP="00D26E03">
      <w:pPr>
        <w:pStyle w:val="mza1"/>
      </w:pPr>
    </w:p>
    <w:p w:rsidR="00D26E03" w:rsidRDefault="00D26E03" w:rsidP="00D26E03">
      <w:pPr>
        <w:pStyle w:val="mza1"/>
      </w:pPr>
      <w:r>
        <w:t>-----------------------------------------------------------------</w:t>
      </w:r>
    </w:p>
    <w:p w:rsidR="00D26E03" w:rsidRDefault="00D26E03" w:rsidP="00D26E03">
      <w:pPr>
        <w:pStyle w:val="mza1"/>
      </w:pPr>
      <w:r>
        <w:t>Dr. Öğr. Üyesi</w:t>
      </w:r>
      <w:r w:rsidRPr="00EE224D">
        <w:t>/Doç./Prof. Dr. Xxx</w:t>
      </w:r>
      <w:r>
        <w:t xml:space="preserve"> YYY</w:t>
      </w:r>
    </w:p>
    <w:p w:rsidR="00D26E03" w:rsidRDefault="00D26E03" w:rsidP="00D26E03">
      <w:pPr>
        <w:pStyle w:val="mza1"/>
      </w:pPr>
      <w:bookmarkStart w:id="6" w:name="__RefHeading__3891_1794234282"/>
      <w:bookmarkStart w:id="7" w:name="__RefHeading__3895_1794234282"/>
      <w:bookmarkEnd w:id="6"/>
      <w:bookmarkEnd w:id="7"/>
      <w:r>
        <w:t>Lisansüstü Eğitim Enstitüsü Müdürü</w:t>
      </w:r>
    </w:p>
    <w:p w:rsidR="00E00B7B" w:rsidRPr="004C53C1" w:rsidRDefault="00E00B7B" w:rsidP="00E00B7B">
      <w:pPr>
        <w:pStyle w:val="GvdeMetni1"/>
        <w:spacing w:before="0"/>
      </w:pPr>
    </w:p>
    <w:p w:rsidR="00E00B7B" w:rsidRPr="004C53C1" w:rsidRDefault="00E00B7B" w:rsidP="00E00B7B">
      <w:pPr>
        <w:pStyle w:val="mza1"/>
        <w:spacing w:before="0"/>
        <w:rPr>
          <w:rFonts w:cs="Times New Roman"/>
        </w:rPr>
        <w:sectPr w:rsidR="00E00B7B" w:rsidRPr="004C53C1" w:rsidSect="00CD1F44">
          <w:footerReference w:type="default" r:id="rId13"/>
          <w:headerReference w:type="first" r:id="rId14"/>
          <w:footerReference w:type="first" r:id="rId15"/>
          <w:pgSz w:w="11906" w:h="16838" w:code="9"/>
          <w:pgMar w:top="1418" w:right="1418" w:bottom="851" w:left="2268" w:header="0" w:footer="851" w:gutter="0"/>
          <w:pgNumType w:fmt="lowerRoman"/>
          <w:cols w:space="708"/>
          <w:formProt w:val="0"/>
          <w:docGrid w:linePitch="326" w:charSpace="-6145"/>
        </w:sectPr>
      </w:pPr>
    </w:p>
    <w:p w:rsidR="00E00B7B" w:rsidRPr="004C53C1" w:rsidRDefault="00E00B7B" w:rsidP="00E00B7B">
      <w:pPr>
        <w:pStyle w:val="SayfaBal"/>
        <w:spacing w:before="0"/>
        <w:rPr>
          <w:rFonts w:cs="Times New Roman"/>
          <w:b/>
          <w:sz w:val="24"/>
          <w:szCs w:val="24"/>
        </w:rPr>
      </w:pPr>
      <w:bookmarkStart w:id="8" w:name="_Toc453832271"/>
      <w:r w:rsidRPr="004C53C1">
        <w:rPr>
          <w:rFonts w:cs="Times New Roman"/>
          <w:b/>
          <w:caps w:val="0"/>
          <w:sz w:val="24"/>
          <w:szCs w:val="24"/>
        </w:rPr>
        <w:lastRenderedPageBreak/>
        <w:t>ÖZ</w:t>
      </w:r>
      <w:bookmarkEnd w:id="8"/>
    </w:p>
    <w:p w:rsidR="00E00B7B" w:rsidRPr="004C53C1" w:rsidRDefault="00E00B7B" w:rsidP="00E00B7B">
      <w:pPr>
        <w:pStyle w:val="zetYanbalk"/>
        <w:rPr>
          <w:rFonts w:cs="Times New Roman"/>
        </w:rPr>
      </w:pPr>
      <w:bookmarkStart w:id="9" w:name="__RefHeading__3893_1794234282"/>
      <w:bookmarkEnd w:id="9"/>
      <w:r w:rsidRPr="004C53C1">
        <w:rPr>
          <w:rFonts w:cs="Times New Roman"/>
          <w:b/>
        </w:rPr>
        <w:t>AİHS MADDE 3 KAPSAMINDA İŞKENCEYİ ETKİLİ BİÇİMDE SORUŞTURMA YÜKÜMLÜLÜĞÜ</w:t>
      </w:r>
      <w:r w:rsidRPr="004C53C1">
        <w:rPr>
          <w:rFonts w:cs="Times New Roman"/>
        </w:rPr>
        <w:t xml:space="preserve"> </w:t>
      </w:r>
    </w:p>
    <w:p w:rsidR="00E00B7B" w:rsidRPr="004C53C1" w:rsidRDefault="00E00B7B" w:rsidP="00E00B7B">
      <w:pPr>
        <w:pStyle w:val="zetYanbalk"/>
        <w:rPr>
          <w:rFonts w:cs="Times New Roman"/>
        </w:rPr>
      </w:pPr>
      <w:r w:rsidRPr="004C53C1">
        <w:rPr>
          <w:rFonts w:cs="Times New Roman"/>
        </w:rPr>
        <w:t>Adı Soyadı</w:t>
      </w:r>
    </w:p>
    <w:p w:rsidR="00E00B7B" w:rsidRPr="004C53C1" w:rsidRDefault="00E00B7B" w:rsidP="00E00B7B">
      <w:pPr>
        <w:pStyle w:val="zetYanbalk"/>
        <w:rPr>
          <w:rFonts w:cs="Times New Roman"/>
        </w:rPr>
      </w:pPr>
      <w:r w:rsidRPr="004C53C1">
        <w:rPr>
          <w:rFonts w:cs="Times New Roman"/>
        </w:rPr>
        <w:t>Yüksek Lisans / Doktora Tezi, Program Adı</w:t>
      </w:r>
    </w:p>
    <w:p w:rsidR="00E00B7B" w:rsidRPr="004C53C1" w:rsidRDefault="00E00B7B" w:rsidP="00E00B7B">
      <w:pPr>
        <w:pStyle w:val="zetYanbalk"/>
        <w:rPr>
          <w:rFonts w:cs="Times New Roman"/>
        </w:rPr>
      </w:pPr>
      <w:r w:rsidRPr="004C53C1">
        <w:rPr>
          <w:rFonts w:cs="Times New Roman"/>
        </w:rPr>
        <w:t xml:space="preserve">Danışman: </w:t>
      </w:r>
      <w:proofErr w:type="gramStart"/>
      <w:r w:rsidR="00B571C0">
        <w:rPr>
          <w:rFonts w:cs="Times New Roman"/>
        </w:rPr>
        <w:t>Dr.Öğrt.Üyesi</w:t>
      </w:r>
      <w:proofErr w:type="gramEnd"/>
      <w:r w:rsidRPr="004C53C1">
        <w:rPr>
          <w:rFonts w:cs="Times New Roman"/>
        </w:rPr>
        <w:t>/Doç./Prof. Dr. Xxx YYY</w:t>
      </w:r>
    </w:p>
    <w:p w:rsidR="00E00B7B" w:rsidRPr="004C53C1" w:rsidRDefault="00E00B7B" w:rsidP="00E00B7B">
      <w:pPr>
        <w:pStyle w:val="zetYanbalk"/>
        <w:rPr>
          <w:rFonts w:cs="Times New Roman"/>
        </w:rPr>
      </w:pPr>
      <w:r w:rsidRPr="004C53C1">
        <w:rPr>
          <w:rFonts w:cs="Times New Roman"/>
        </w:rPr>
        <w:t>20XX</w:t>
      </w:r>
    </w:p>
    <w:p w:rsidR="00E00B7B" w:rsidRPr="004C53C1" w:rsidRDefault="00E00B7B" w:rsidP="00E00B7B">
      <w:pPr>
        <w:pStyle w:val="zetYanbalk"/>
        <w:rPr>
          <w:rFonts w:cs="Times New Roman"/>
        </w:rPr>
      </w:pPr>
    </w:p>
    <w:p w:rsidR="00E00B7B" w:rsidRPr="004C53C1" w:rsidRDefault="00E00B7B" w:rsidP="00E00B7B">
      <w:pPr>
        <w:spacing w:line="276" w:lineRule="auto"/>
        <w:ind w:firstLine="708"/>
        <w:jc w:val="both"/>
        <w:rPr>
          <w:rFonts w:ascii="Times New Roman" w:hAnsi="Times New Roman" w:cs="Times New Roman"/>
          <w:bCs/>
        </w:rPr>
      </w:pPr>
      <w:r w:rsidRPr="004C53C1">
        <w:rPr>
          <w:rFonts w:ascii="Times New Roman" w:hAnsi="Times New Roman" w:cs="Times New Roman"/>
          <w:bCs/>
        </w:rPr>
        <w:t>İşkenceyi etkili biçimde soruşturma yükümlülüğü açık bir biçimde AİHS metninde yer almayan, Sözleşme’nin birinci, üçüncü ve on üçüncü maddeleri doğrultusunda AİHM’nin yapmış olduğu incelemeler sonucu ortaya çıkmış bir yükümlülüktür. AİHM’ne bu yükümlülüğün ihlal edildiği iddiasıyla yapılmış oldukça fazla sayıda başvuru bulunmakta olup, ne yazık ki Mahkeme’nin bu yükümlülüğün ihlali yönünde vermiş olduğu kararların büyük çoğunluğu Türkiye aleyhinedir.</w:t>
      </w:r>
    </w:p>
    <w:p w:rsidR="00E00B7B" w:rsidRPr="004C53C1" w:rsidRDefault="00E00B7B" w:rsidP="00E00B7B">
      <w:pPr>
        <w:spacing w:line="276" w:lineRule="auto"/>
        <w:ind w:firstLine="708"/>
        <w:jc w:val="both"/>
        <w:rPr>
          <w:rFonts w:ascii="Times New Roman" w:hAnsi="Times New Roman" w:cs="Times New Roman"/>
          <w:bCs/>
        </w:rPr>
      </w:pPr>
      <w:r w:rsidRPr="004C53C1">
        <w:rPr>
          <w:rFonts w:ascii="Times New Roman" w:hAnsi="Times New Roman" w:cs="Times New Roman"/>
          <w:bCs/>
        </w:rPr>
        <w:t xml:space="preserve">Çalışmamızın ilk bölümünde, işkence yasağı kavramına, Türk hukukunda bu yasak kapsamında yapılmış olan düzenlemelere ve özellikle işkence suçu ile işkence yasağına ilişkin düzenlemelere yer verilen ve işkence görmeme hakkını koruma altına alınan sözleşmelere yer verilmiş, bu kapsamda yasağın sağladığı koruma alanı tespit edilmiştir. </w:t>
      </w:r>
    </w:p>
    <w:p w:rsidR="00E00B7B" w:rsidRPr="004C53C1" w:rsidRDefault="00E00B7B" w:rsidP="00E00B7B">
      <w:pPr>
        <w:spacing w:line="276" w:lineRule="auto"/>
        <w:ind w:firstLine="708"/>
        <w:jc w:val="both"/>
        <w:rPr>
          <w:rFonts w:ascii="Times New Roman" w:hAnsi="Times New Roman" w:cs="Times New Roman"/>
          <w:bCs/>
        </w:rPr>
      </w:pPr>
      <w:r w:rsidRPr="004C53C1">
        <w:rPr>
          <w:rFonts w:ascii="Times New Roman" w:hAnsi="Times New Roman" w:cs="Times New Roman"/>
          <w:bCs/>
        </w:rPr>
        <w:t>Çalışmamızın ikinci bölümünde ise AİHS ile oluşturulan koruma mekanizması ve bu koruma mekanizmasının Türk hukukuna etkisi değerlendirilmiş ardından da ayrıntılı biçimde işkence yasağı ile yasaklanmış olan aşağılayıcı ve insanlık dışı muamele ve ceza ile işkence kavramları AİHM kararları ışığında ele alınmış, bu yükümlülük ile birlikte devletlerin yerine getirmeyi taahhüt ettikleri yükümlülükler açıklanmıştır.</w:t>
      </w:r>
    </w:p>
    <w:p w:rsidR="00E00B7B" w:rsidRPr="004C53C1" w:rsidRDefault="00E00B7B" w:rsidP="00E00B7B">
      <w:pPr>
        <w:spacing w:line="276" w:lineRule="auto"/>
        <w:ind w:firstLine="708"/>
        <w:jc w:val="both"/>
        <w:rPr>
          <w:rFonts w:ascii="Times New Roman" w:hAnsi="Times New Roman" w:cs="Times New Roman"/>
          <w:bCs/>
        </w:rPr>
      </w:pPr>
      <w:r w:rsidRPr="004C53C1">
        <w:rPr>
          <w:rFonts w:ascii="Times New Roman" w:hAnsi="Times New Roman" w:cs="Times New Roman"/>
          <w:bCs/>
        </w:rPr>
        <w:t>Çalışmamızın esas konusunun değerlendirildiği son bölümümüzde ise, işkence yasağı kapsamında devletlerin yüklenmiş oldukları usuli yükümlülük yani işkenceyi etkili biçimde soruşturma yükümlülüğü ele alınmış, bu yükümlülük kapsamında devletlerin yükümlülükleri tespit edilmiş ve ardından da bu yükümlülükler doğrultusunda AİHM kararları değerlendirilerek uygulamamızdaki aksak noktalar tespit edilerek bu aksaklıklara çözüm önerilerinde bulunulmuştur.</w:t>
      </w:r>
    </w:p>
    <w:p w:rsidR="00E00B7B" w:rsidRPr="004C53C1" w:rsidRDefault="00E00B7B" w:rsidP="00E00B7B">
      <w:pPr>
        <w:spacing w:line="276" w:lineRule="auto"/>
        <w:ind w:firstLine="708"/>
        <w:jc w:val="both"/>
        <w:rPr>
          <w:rFonts w:ascii="Times New Roman" w:hAnsi="Times New Roman" w:cs="Times New Roman"/>
          <w:bCs/>
        </w:rPr>
      </w:pPr>
    </w:p>
    <w:p w:rsidR="00E00B7B" w:rsidRPr="004C53C1" w:rsidRDefault="00E00B7B" w:rsidP="00E00B7B">
      <w:pPr>
        <w:spacing w:line="276" w:lineRule="auto"/>
        <w:jc w:val="center"/>
        <w:rPr>
          <w:rFonts w:ascii="Times New Roman" w:hAnsi="Times New Roman" w:cs="Times New Roman"/>
          <w:b/>
          <w:bCs/>
        </w:rPr>
      </w:pPr>
    </w:p>
    <w:p w:rsidR="00E00B7B" w:rsidRPr="004C53C1" w:rsidRDefault="00E00B7B" w:rsidP="00E00B7B">
      <w:pPr>
        <w:spacing w:line="276" w:lineRule="auto"/>
        <w:jc w:val="both"/>
        <w:rPr>
          <w:rFonts w:ascii="Times New Roman" w:hAnsi="Times New Roman" w:cs="Times New Roman"/>
          <w:bCs/>
        </w:rPr>
        <w:sectPr w:rsidR="00E00B7B" w:rsidRPr="004C53C1" w:rsidSect="00CD1F44">
          <w:type w:val="oddPage"/>
          <w:pgSz w:w="11906" w:h="16838" w:code="9"/>
          <w:pgMar w:top="1418" w:right="1418" w:bottom="851" w:left="2268" w:header="0" w:footer="851" w:gutter="0"/>
          <w:pgNumType w:fmt="lowerRoman"/>
          <w:cols w:space="708"/>
          <w:formProt w:val="0"/>
          <w:docGrid w:linePitch="326" w:charSpace="-6145"/>
        </w:sectPr>
      </w:pPr>
      <w:r w:rsidRPr="004C53C1">
        <w:rPr>
          <w:rFonts w:ascii="Times New Roman" w:hAnsi="Times New Roman" w:cs="Times New Roman"/>
          <w:b/>
          <w:bCs/>
        </w:rPr>
        <w:t xml:space="preserve">Anahtar Kelimeler: </w:t>
      </w:r>
      <w:r w:rsidRPr="004C53C1">
        <w:rPr>
          <w:rFonts w:ascii="Times New Roman" w:hAnsi="Times New Roman" w:cs="Times New Roman"/>
          <w:bCs/>
        </w:rPr>
        <w:t>İşkence, AİHS, işkenceyi etkili soruşturma yükümlülüğü, usuli yükümlük, işkence suçu, işkence yasağı.</w:t>
      </w:r>
    </w:p>
    <w:p w:rsidR="00E00B7B" w:rsidRPr="004C53C1" w:rsidRDefault="00E00B7B" w:rsidP="00E00B7B">
      <w:pPr>
        <w:pStyle w:val="SayfaBal"/>
        <w:spacing w:before="0"/>
        <w:rPr>
          <w:rFonts w:cs="Times New Roman"/>
          <w:b/>
          <w:sz w:val="24"/>
          <w:szCs w:val="24"/>
        </w:rPr>
      </w:pPr>
      <w:bookmarkStart w:id="10" w:name="_Toc453832272"/>
      <w:r w:rsidRPr="004C53C1">
        <w:rPr>
          <w:rFonts w:cs="Times New Roman"/>
          <w:b/>
          <w:caps w:val="0"/>
          <w:sz w:val="24"/>
          <w:szCs w:val="24"/>
        </w:rPr>
        <w:lastRenderedPageBreak/>
        <w:t>ABSTRACT</w:t>
      </w:r>
      <w:bookmarkEnd w:id="10"/>
    </w:p>
    <w:p w:rsidR="00E00B7B" w:rsidRPr="004C53C1" w:rsidRDefault="00E00B7B" w:rsidP="00E00B7B">
      <w:pPr>
        <w:pStyle w:val="zetBal"/>
        <w:spacing w:before="0"/>
        <w:rPr>
          <w:rFonts w:cs="Times New Roman"/>
          <w:b/>
          <w:sz w:val="24"/>
          <w:szCs w:val="24"/>
        </w:rPr>
      </w:pPr>
      <w:bookmarkStart w:id="11" w:name="__RefHeading__3897_1794234282"/>
      <w:bookmarkEnd w:id="11"/>
      <w:r w:rsidRPr="004C53C1">
        <w:rPr>
          <w:rFonts w:cs="Times New Roman"/>
          <w:b/>
          <w:sz w:val="24"/>
          <w:szCs w:val="24"/>
          <w:lang w:val="en-US"/>
        </w:rPr>
        <w:t>Obligation To Investigate The Torture In An Effective Manner Within The Scope Of ECHR Article 3</w:t>
      </w:r>
    </w:p>
    <w:p w:rsidR="00E00B7B" w:rsidRPr="004C53C1" w:rsidRDefault="00E00B7B" w:rsidP="00E00B7B">
      <w:pPr>
        <w:pStyle w:val="zetYanbalk"/>
        <w:rPr>
          <w:rFonts w:cs="Times New Roman"/>
        </w:rPr>
      </w:pPr>
      <w:bookmarkStart w:id="12" w:name="__RefHeading__645_1505107365"/>
      <w:bookmarkEnd w:id="12"/>
      <w:r w:rsidRPr="004C53C1">
        <w:rPr>
          <w:rFonts w:cs="Times New Roman"/>
        </w:rPr>
        <w:t>First Name, Surname</w:t>
      </w:r>
      <w:r w:rsidRPr="004C53C1">
        <w:rPr>
          <w:rFonts w:cs="Times New Roman"/>
        </w:rPr>
        <w:br/>
        <w:t>Msc/PHD, Name of the Programme</w:t>
      </w:r>
      <w:r w:rsidRPr="004C53C1">
        <w:rPr>
          <w:rFonts w:cs="Times New Roman"/>
        </w:rPr>
        <w:br/>
        <w:t xml:space="preserve">Advisor: </w:t>
      </w:r>
      <w:proofErr w:type="gramStart"/>
      <w:r w:rsidRPr="004C53C1">
        <w:rPr>
          <w:rFonts w:cs="Times New Roman"/>
        </w:rPr>
        <w:t>Asst./</w:t>
      </w:r>
      <w:proofErr w:type="gramEnd"/>
      <w:r w:rsidRPr="004C53C1">
        <w:rPr>
          <w:rFonts w:cs="Times New Roman"/>
        </w:rPr>
        <w:t>Assoc./Prof.</w:t>
      </w:r>
      <w:r w:rsidR="00B571C0">
        <w:rPr>
          <w:rFonts w:cs="Times New Roman"/>
        </w:rPr>
        <w:t>(PhD)</w:t>
      </w:r>
      <w:bookmarkStart w:id="13" w:name="_GoBack"/>
      <w:bookmarkEnd w:id="13"/>
      <w:r w:rsidRPr="004C53C1">
        <w:rPr>
          <w:rFonts w:cs="Times New Roman"/>
        </w:rPr>
        <w:t xml:space="preserve"> Xxx YYY</w:t>
      </w:r>
      <w:r w:rsidRPr="004C53C1">
        <w:rPr>
          <w:rFonts w:cs="Times New Roman"/>
        </w:rPr>
        <w:br/>
        <w:t>20XX</w:t>
      </w:r>
    </w:p>
    <w:p w:rsidR="00E00B7B" w:rsidRPr="004C53C1" w:rsidRDefault="00E00B7B" w:rsidP="00E00B7B">
      <w:pPr>
        <w:pStyle w:val="DzMetin"/>
        <w:spacing w:line="276" w:lineRule="auto"/>
        <w:ind w:firstLine="708"/>
        <w:jc w:val="both"/>
        <w:rPr>
          <w:rFonts w:ascii="Times New Roman" w:hAnsi="Times New Roman" w:cs="Times New Roman"/>
          <w:sz w:val="24"/>
          <w:szCs w:val="24"/>
          <w:lang w:val="en-US"/>
        </w:rPr>
      </w:pPr>
      <w:bookmarkStart w:id="14" w:name="_Toc450735210"/>
      <w:r w:rsidRPr="004C53C1">
        <w:rPr>
          <w:rFonts w:ascii="Times New Roman" w:hAnsi="Times New Roman" w:cs="Times New Roman"/>
          <w:sz w:val="24"/>
          <w:szCs w:val="24"/>
          <w:lang w:val="en-US"/>
        </w:rPr>
        <w:t>The obligation to investigate torture is not explicitly fall within the contents of European Convention of Human Rights, the duty come into the picture in consequence of European Court of Human rights analyzation in accordance with the article 1, article 3, article 13.</w:t>
      </w:r>
    </w:p>
    <w:p w:rsidR="00E00B7B" w:rsidRPr="004C53C1" w:rsidRDefault="00E00B7B" w:rsidP="00E00B7B">
      <w:pPr>
        <w:pStyle w:val="DzMetin"/>
        <w:spacing w:line="276" w:lineRule="auto"/>
        <w:ind w:firstLine="708"/>
        <w:jc w:val="both"/>
        <w:rPr>
          <w:rFonts w:ascii="Times New Roman" w:hAnsi="Times New Roman" w:cs="Times New Roman"/>
          <w:sz w:val="24"/>
          <w:szCs w:val="24"/>
          <w:lang w:val="en-US"/>
        </w:rPr>
      </w:pPr>
    </w:p>
    <w:p w:rsidR="00E00B7B" w:rsidRPr="004C53C1" w:rsidRDefault="00E00B7B" w:rsidP="00E00B7B">
      <w:pPr>
        <w:pStyle w:val="DzMetin"/>
        <w:spacing w:line="276" w:lineRule="auto"/>
        <w:ind w:firstLine="708"/>
        <w:jc w:val="both"/>
        <w:rPr>
          <w:rFonts w:ascii="Times New Roman" w:hAnsi="Times New Roman" w:cs="Times New Roman"/>
          <w:sz w:val="24"/>
          <w:szCs w:val="24"/>
          <w:lang w:val="en-US"/>
        </w:rPr>
      </w:pPr>
      <w:r w:rsidRPr="004C53C1">
        <w:rPr>
          <w:rFonts w:ascii="Times New Roman" w:hAnsi="Times New Roman" w:cs="Times New Roman"/>
          <w:sz w:val="24"/>
          <w:szCs w:val="24"/>
          <w:lang w:val="en-US"/>
        </w:rPr>
        <w:t>There are many aplication to the ECHR on the grounds of breach of this obligation, unfortunately a great majority of ECHR decisions - concerning this obligation - are against Turkey.</w:t>
      </w:r>
    </w:p>
    <w:p w:rsidR="00E00B7B" w:rsidRPr="004C53C1" w:rsidRDefault="00E00B7B" w:rsidP="00E00B7B">
      <w:pPr>
        <w:pStyle w:val="DzMetin"/>
        <w:spacing w:line="276" w:lineRule="auto"/>
        <w:ind w:firstLine="708"/>
        <w:jc w:val="both"/>
        <w:rPr>
          <w:rFonts w:ascii="Times New Roman" w:hAnsi="Times New Roman" w:cs="Times New Roman"/>
          <w:sz w:val="24"/>
          <w:szCs w:val="24"/>
          <w:lang w:val="en-US"/>
        </w:rPr>
      </w:pPr>
    </w:p>
    <w:p w:rsidR="00E00B7B" w:rsidRPr="004C53C1" w:rsidRDefault="00E00B7B" w:rsidP="00E00B7B">
      <w:pPr>
        <w:pStyle w:val="DzMetin"/>
        <w:spacing w:line="276" w:lineRule="auto"/>
        <w:ind w:firstLine="708"/>
        <w:jc w:val="both"/>
        <w:rPr>
          <w:rFonts w:ascii="Times New Roman" w:hAnsi="Times New Roman" w:cs="Times New Roman"/>
          <w:sz w:val="24"/>
          <w:szCs w:val="24"/>
          <w:lang w:val="en-US"/>
        </w:rPr>
      </w:pPr>
      <w:r w:rsidRPr="004C53C1">
        <w:rPr>
          <w:rFonts w:ascii="Times New Roman" w:hAnsi="Times New Roman" w:cs="Times New Roman"/>
          <w:sz w:val="24"/>
          <w:szCs w:val="24"/>
          <w:lang w:val="en-US"/>
        </w:rPr>
        <w:t xml:space="preserve">Firstly, in this study, we are going to examine the definition of the torture, regulations in Turkish Law regarding prohibition of torture and especially conventions analyzation regarding crime of torture, prohibition of torture, thus, the right of not to be tortured, and within this framework we ensure and determine the protection area of this prohibition. </w:t>
      </w:r>
    </w:p>
    <w:p w:rsidR="00E00B7B" w:rsidRPr="004C53C1" w:rsidRDefault="00E00B7B" w:rsidP="00E00B7B">
      <w:pPr>
        <w:pStyle w:val="DzMetin"/>
        <w:spacing w:line="276" w:lineRule="auto"/>
        <w:ind w:firstLine="708"/>
        <w:jc w:val="both"/>
        <w:rPr>
          <w:rFonts w:ascii="Times New Roman" w:hAnsi="Times New Roman" w:cs="Times New Roman"/>
          <w:sz w:val="24"/>
          <w:szCs w:val="24"/>
          <w:lang w:val="en-US"/>
        </w:rPr>
      </w:pPr>
    </w:p>
    <w:p w:rsidR="00E00B7B" w:rsidRPr="004C53C1" w:rsidRDefault="00E00B7B" w:rsidP="00E00B7B">
      <w:pPr>
        <w:pStyle w:val="DzMetin"/>
        <w:spacing w:line="276" w:lineRule="auto"/>
        <w:ind w:firstLine="708"/>
        <w:jc w:val="both"/>
        <w:rPr>
          <w:rFonts w:ascii="Times New Roman" w:hAnsi="Times New Roman" w:cs="Times New Roman"/>
          <w:sz w:val="24"/>
          <w:szCs w:val="24"/>
          <w:lang w:val="en-US"/>
        </w:rPr>
      </w:pPr>
      <w:r w:rsidRPr="004C53C1">
        <w:rPr>
          <w:rFonts w:ascii="Times New Roman" w:hAnsi="Times New Roman" w:cs="Times New Roman"/>
          <w:sz w:val="24"/>
          <w:szCs w:val="24"/>
          <w:lang w:val="en-US"/>
        </w:rPr>
        <w:t>As to the second part of this study, we examine the protection mechanism which consisted by ECHR and the effect of this mechanism under Turkish law, subsequently, we clarify -in the lights of ECHR decisions - in a detailed manner the concepts of: prohibition of torture, inhuman and degrading treatment and punishment, thus, the obligation which governments undertake to perform this duty.</w:t>
      </w:r>
    </w:p>
    <w:p w:rsidR="00E00B7B" w:rsidRPr="004C53C1" w:rsidRDefault="00E00B7B" w:rsidP="00E00B7B">
      <w:pPr>
        <w:pStyle w:val="DzMetin"/>
        <w:spacing w:line="276" w:lineRule="auto"/>
        <w:ind w:firstLine="708"/>
        <w:jc w:val="both"/>
        <w:rPr>
          <w:rFonts w:ascii="Times New Roman" w:hAnsi="Times New Roman" w:cs="Times New Roman"/>
          <w:sz w:val="24"/>
          <w:szCs w:val="24"/>
          <w:lang w:val="en-US"/>
        </w:rPr>
      </w:pPr>
    </w:p>
    <w:p w:rsidR="00E00B7B" w:rsidRPr="004C53C1" w:rsidRDefault="00E00B7B" w:rsidP="00E00B7B">
      <w:pPr>
        <w:pStyle w:val="DzMetin"/>
        <w:spacing w:line="276" w:lineRule="auto"/>
        <w:ind w:firstLine="708"/>
        <w:jc w:val="both"/>
        <w:rPr>
          <w:rFonts w:ascii="Times New Roman" w:hAnsi="Times New Roman" w:cs="Times New Roman"/>
          <w:sz w:val="24"/>
          <w:szCs w:val="24"/>
        </w:rPr>
      </w:pPr>
      <w:r w:rsidRPr="004C53C1">
        <w:rPr>
          <w:rFonts w:ascii="Times New Roman" w:hAnsi="Times New Roman" w:cs="Times New Roman"/>
          <w:sz w:val="24"/>
          <w:szCs w:val="24"/>
        </w:rPr>
        <w:t xml:space="preserve">The last but the most fundemental part of our study assess the procedural governmental obligation regarding </w:t>
      </w:r>
      <w:proofErr w:type="gramStart"/>
      <w:r w:rsidRPr="004C53C1">
        <w:rPr>
          <w:rFonts w:ascii="Times New Roman" w:hAnsi="Times New Roman" w:cs="Times New Roman"/>
          <w:sz w:val="24"/>
          <w:szCs w:val="24"/>
        </w:rPr>
        <w:t>the  prohibition</w:t>
      </w:r>
      <w:proofErr w:type="gramEnd"/>
      <w:r w:rsidRPr="004C53C1">
        <w:rPr>
          <w:rFonts w:ascii="Times New Roman" w:hAnsi="Times New Roman" w:cs="Times New Roman"/>
          <w:sz w:val="24"/>
          <w:szCs w:val="24"/>
        </w:rPr>
        <w:t xml:space="preserve"> of torture, and within this context we determine governmental obligation and in pursuit of this obligation, we analyze the inconveniences of  echr decisions and we suggest a solutuion for those inconveniences.</w:t>
      </w:r>
    </w:p>
    <w:p w:rsidR="00E00B7B" w:rsidRPr="004C53C1" w:rsidRDefault="00E00B7B" w:rsidP="00E00B7B">
      <w:pPr>
        <w:spacing w:line="360" w:lineRule="auto"/>
        <w:rPr>
          <w:rFonts w:ascii="Times New Roman" w:hAnsi="Times New Roman" w:cs="Times New Roman"/>
          <w:b/>
          <w:bCs/>
        </w:rPr>
      </w:pPr>
    </w:p>
    <w:p w:rsidR="00E00B7B" w:rsidRPr="004C53C1" w:rsidRDefault="00E00B7B" w:rsidP="00E00B7B">
      <w:pPr>
        <w:spacing w:line="360" w:lineRule="auto"/>
        <w:jc w:val="center"/>
        <w:rPr>
          <w:rFonts w:ascii="Times New Roman" w:hAnsi="Times New Roman" w:cs="Times New Roman"/>
          <w:b/>
          <w:bCs/>
        </w:rPr>
      </w:pPr>
    </w:p>
    <w:p w:rsidR="00E00B7B" w:rsidRPr="004C53C1" w:rsidRDefault="00E00B7B" w:rsidP="00E00B7B">
      <w:pPr>
        <w:pStyle w:val="zet"/>
        <w:spacing w:before="0"/>
        <w:rPr>
          <w:rFonts w:cs="Times New Roman"/>
          <w:color w:val="auto"/>
          <w:lang w:eastAsia="en-US" w:bidi="ar-SA"/>
        </w:rPr>
      </w:pPr>
      <w:r w:rsidRPr="004C53C1">
        <w:rPr>
          <w:rFonts w:cs="Times New Roman"/>
          <w:b/>
          <w:bCs/>
        </w:rPr>
        <w:t xml:space="preserve">Key Words: </w:t>
      </w:r>
      <w:r w:rsidRPr="004C53C1">
        <w:rPr>
          <w:rFonts w:cs="Times New Roman"/>
          <w:bCs/>
        </w:rPr>
        <w:t>Torture, ECHR, effective investigation on torture, m. 3, prohibition of torture, positive duty.</w:t>
      </w:r>
    </w:p>
    <w:p w:rsidR="00E00B7B" w:rsidRDefault="00E00B7B" w:rsidP="00E00B7B">
      <w:pPr>
        <w:pStyle w:val="zet"/>
        <w:spacing w:before="0"/>
        <w:rPr>
          <w:rFonts w:cs="Times New Roman"/>
        </w:rPr>
      </w:pPr>
    </w:p>
    <w:p w:rsidR="001B12E2" w:rsidRDefault="001B12E2" w:rsidP="00E00B7B">
      <w:pPr>
        <w:pStyle w:val="zet"/>
        <w:spacing w:before="0"/>
        <w:rPr>
          <w:rFonts w:cs="Times New Roman"/>
        </w:rPr>
      </w:pPr>
    </w:p>
    <w:p w:rsidR="001B12E2" w:rsidRDefault="001B12E2" w:rsidP="00E00B7B">
      <w:pPr>
        <w:pStyle w:val="zet"/>
        <w:spacing w:before="0"/>
        <w:rPr>
          <w:rFonts w:cs="Times New Roman"/>
        </w:rPr>
      </w:pPr>
    </w:p>
    <w:p w:rsidR="001B12E2" w:rsidRDefault="001B12E2" w:rsidP="00E00B7B">
      <w:pPr>
        <w:pStyle w:val="zet"/>
        <w:spacing w:before="0"/>
        <w:rPr>
          <w:rFonts w:cs="Times New Roman"/>
        </w:rPr>
      </w:pPr>
    </w:p>
    <w:p w:rsidR="001B12E2" w:rsidRDefault="001B12E2" w:rsidP="001B12E2">
      <w:pPr>
        <w:pStyle w:val="SayfaBal"/>
        <w:spacing w:before="0"/>
        <w:rPr>
          <w:b/>
        </w:rPr>
      </w:pPr>
      <w:bookmarkStart w:id="15" w:name="_Toc453832273"/>
      <w:r>
        <w:rPr>
          <w:b/>
          <w:caps w:val="0"/>
        </w:rPr>
        <w:t>TEŞEKKÜR</w:t>
      </w:r>
      <w:bookmarkEnd w:id="15"/>
    </w:p>
    <w:p w:rsidR="001B12E2" w:rsidRDefault="001B12E2" w:rsidP="001B12E2">
      <w:pPr>
        <w:pStyle w:val="zet"/>
        <w:spacing w:before="0"/>
        <w:rPr>
          <w:color w:val="auto"/>
        </w:rPr>
      </w:pPr>
      <w:r>
        <w:t>Tez çalışmasının planlanmasında, yazılmasın, yürütülmesinde ve tamamlanmasında ilgi ve desteğini esirgemeyen, engin bilgi birikimi ve tecrübelerinden yararlandığım, çalışmamı bilimsel temeller ışığında şekillendiren, sayın hocam Doç. Dr. Xxx YYY’e teşekkürlerimi sunarım.</w:t>
      </w:r>
    </w:p>
    <w:p w:rsidR="001B12E2" w:rsidRDefault="001B12E2" w:rsidP="001B12E2">
      <w:pPr>
        <w:pStyle w:val="mza1"/>
        <w:spacing w:before="0"/>
      </w:pPr>
      <w:r>
        <w:t>Ad Soyad</w:t>
      </w:r>
    </w:p>
    <w:p w:rsidR="001B12E2" w:rsidRDefault="001B12E2" w:rsidP="001B12E2">
      <w:pPr>
        <w:pStyle w:val="mza1"/>
        <w:spacing w:before="0"/>
      </w:pPr>
      <w:r>
        <w:t>İzmir, 20XX</w:t>
      </w:r>
      <w:bookmarkStart w:id="16" w:name="__RefHeading__3901_1794234282"/>
      <w:bookmarkEnd w:id="16"/>
    </w:p>
    <w:p w:rsidR="001B12E2" w:rsidRPr="004C53C1" w:rsidRDefault="001B12E2" w:rsidP="00E00B7B">
      <w:pPr>
        <w:pStyle w:val="zet"/>
        <w:spacing w:before="0"/>
        <w:rPr>
          <w:rFonts w:cs="Times New Roman"/>
        </w:rPr>
        <w:sectPr w:rsidR="001B12E2" w:rsidRPr="004C53C1" w:rsidSect="00CD1F44">
          <w:pgSz w:w="11906" w:h="16838" w:code="9"/>
          <w:pgMar w:top="1418" w:right="1418" w:bottom="851" w:left="2268" w:header="0" w:footer="851" w:gutter="0"/>
          <w:pgNumType w:fmt="lowerRoman"/>
          <w:cols w:space="708"/>
          <w:formProt w:val="0"/>
          <w:docGrid w:linePitch="326" w:charSpace="-6145"/>
        </w:sectPr>
      </w:pPr>
    </w:p>
    <w:p w:rsidR="00E00B7B" w:rsidRPr="004C53C1" w:rsidRDefault="00E00B7B" w:rsidP="00E00B7B">
      <w:pPr>
        <w:pStyle w:val="SayfaBal"/>
        <w:spacing w:before="0"/>
        <w:rPr>
          <w:rFonts w:cs="Times New Roman"/>
          <w:b/>
          <w:sz w:val="24"/>
          <w:szCs w:val="24"/>
        </w:rPr>
      </w:pPr>
      <w:bookmarkStart w:id="17" w:name="_Toc453832274"/>
      <w:bookmarkEnd w:id="14"/>
      <w:r w:rsidRPr="004C53C1">
        <w:rPr>
          <w:rFonts w:cs="Times New Roman"/>
          <w:b/>
          <w:sz w:val="24"/>
          <w:szCs w:val="24"/>
        </w:rPr>
        <w:lastRenderedPageBreak/>
        <w:t>YEMİN METNİ</w:t>
      </w:r>
      <w:bookmarkEnd w:id="17"/>
    </w:p>
    <w:p w:rsidR="00E00B7B" w:rsidRPr="004C53C1" w:rsidRDefault="00E00B7B" w:rsidP="00E00B7B">
      <w:pPr>
        <w:pStyle w:val="zet"/>
        <w:spacing w:before="0"/>
        <w:rPr>
          <w:rFonts w:cs="Times New Roman"/>
          <w:color w:val="auto"/>
        </w:rPr>
      </w:pPr>
      <w:r w:rsidRPr="004C53C1">
        <w:rPr>
          <w:rFonts w:cs="Times New Roman"/>
        </w:rPr>
        <w:t>Yüksek Lisans/Doktora/Sanatta Yeterlik Tezi olarak sunmuş olduğum “TEZ BAŞLIĞI” adlı çalışmanın, araştırma aşamasından tamamlanmasına kadar olan tüm süreçte, tarafımdan bilimsel ahlak, gelenek ve temellere uygun olarak yazıldığını ve yararlandığım eserlerin bibliyografyada gösterilenlerden oluştuğunu, bunlara atıf yapılarak yararlanılmış olduğunu belirtir ve onurumla doğrularım.</w:t>
      </w:r>
    </w:p>
    <w:p w:rsidR="00E00B7B" w:rsidRPr="004C53C1" w:rsidRDefault="00E00B7B" w:rsidP="00E00B7B">
      <w:pPr>
        <w:pStyle w:val="mza1"/>
        <w:spacing w:before="0"/>
        <w:rPr>
          <w:rFonts w:cs="Times New Roman"/>
        </w:rPr>
      </w:pPr>
      <w:r w:rsidRPr="004C53C1">
        <w:rPr>
          <w:rFonts w:cs="Times New Roman"/>
        </w:rPr>
        <w:t>Ad Soyad</w:t>
      </w:r>
    </w:p>
    <w:p w:rsidR="00E00B7B" w:rsidRPr="004C53C1" w:rsidRDefault="00E00B7B" w:rsidP="00E00B7B">
      <w:pPr>
        <w:pStyle w:val="mza1"/>
        <w:spacing w:before="0"/>
        <w:rPr>
          <w:rFonts w:cs="Times New Roman"/>
        </w:rPr>
      </w:pPr>
      <w:r w:rsidRPr="004C53C1">
        <w:rPr>
          <w:rFonts w:cs="Times New Roman"/>
        </w:rPr>
        <w:t>İMZA</w:t>
      </w:r>
    </w:p>
    <w:p w:rsidR="00E00B7B" w:rsidRPr="004C53C1" w:rsidRDefault="00E00B7B" w:rsidP="00E00B7B">
      <w:pPr>
        <w:pStyle w:val="mza1"/>
        <w:spacing w:before="0"/>
        <w:rPr>
          <w:rFonts w:cs="Times New Roman"/>
        </w:rPr>
      </w:pPr>
      <w:r w:rsidRPr="004C53C1">
        <w:rPr>
          <w:rFonts w:cs="Times New Roman"/>
        </w:rPr>
        <w:t>……………………</w:t>
      </w:r>
      <w:proofErr w:type="gramStart"/>
      <w:r w:rsidRPr="004C53C1">
        <w:rPr>
          <w:rFonts w:cs="Times New Roman"/>
        </w:rPr>
        <w:t>…….</w:t>
      </w:r>
      <w:proofErr w:type="gramEnd"/>
      <w:r w:rsidRPr="004C53C1">
        <w:rPr>
          <w:rFonts w:cs="Times New Roman"/>
        </w:rPr>
        <w:br/>
      </w:r>
      <w:r w:rsidRPr="004C53C1">
        <w:rPr>
          <w:rFonts w:cs="Times New Roman"/>
        </w:rPr>
        <w:fldChar w:fldCharType="begin"/>
      </w:r>
      <w:r w:rsidRPr="004C53C1">
        <w:rPr>
          <w:rFonts w:cs="Times New Roman"/>
        </w:rPr>
        <w:instrText xml:space="preserve"> DATE \@ "d MMMM yyyy" </w:instrText>
      </w:r>
      <w:r w:rsidRPr="004C53C1">
        <w:rPr>
          <w:rFonts w:cs="Times New Roman"/>
        </w:rPr>
        <w:fldChar w:fldCharType="separate"/>
      </w:r>
      <w:r w:rsidR="00B571C0">
        <w:rPr>
          <w:rFonts w:cs="Times New Roman"/>
          <w:noProof/>
        </w:rPr>
        <w:t>17 Ocak 2021</w:t>
      </w:r>
      <w:r w:rsidRPr="004C53C1">
        <w:rPr>
          <w:rFonts w:cs="Times New Roman"/>
        </w:rPr>
        <w:fldChar w:fldCharType="end"/>
      </w:r>
      <w:r w:rsidRPr="004C53C1">
        <w:rPr>
          <w:rFonts w:cs="Times New Roman"/>
        </w:rPr>
        <w:br/>
      </w:r>
      <w:bookmarkStart w:id="18" w:name="_Toc450735212"/>
    </w:p>
    <w:p w:rsidR="00E00B7B" w:rsidRPr="004C53C1" w:rsidRDefault="00E00B7B" w:rsidP="00E00B7B">
      <w:pPr>
        <w:pStyle w:val="GvdeMetni1"/>
        <w:spacing w:before="0"/>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jc w:val="left"/>
        <w:rPr>
          <w:rFonts w:cs="Times New Roman"/>
        </w:rPr>
      </w:pPr>
    </w:p>
    <w:p w:rsidR="00E00B7B" w:rsidRPr="004C53C1" w:rsidRDefault="00E00B7B" w:rsidP="00E00B7B">
      <w:pPr>
        <w:spacing w:line="360" w:lineRule="auto"/>
        <w:jc w:val="center"/>
        <w:rPr>
          <w:rFonts w:ascii="Times New Roman" w:hAnsi="Times New Roman" w:cs="Times New Roman"/>
          <w:b/>
          <w:bCs/>
        </w:rPr>
      </w:pPr>
      <w:r w:rsidRPr="004C53C1">
        <w:rPr>
          <w:rFonts w:ascii="Times New Roman" w:hAnsi="Times New Roman" w:cs="Times New Roman"/>
          <w:b/>
          <w:bCs/>
        </w:rPr>
        <w:t>İÇİNDEKİLER</w:t>
      </w:r>
    </w:p>
    <w:p w:rsidR="00E00B7B" w:rsidRPr="004C53C1" w:rsidRDefault="00E00B7B" w:rsidP="00E00B7B">
      <w:pPr>
        <w:spacing w:line="360" w:lineRule="auto"/>
        <w:jc w:val="both"/>
        <w:rPr>
          <w:rFonts w:ascii="Times New Roman" w:hAnsi="Times New Roman" w:cs="Times New Roman"/>
          <w:b/>
          <w:bCs/>
        </w:rPr>
      </w:pPr>
    </w:p>
    <w:p w:rsidR="00E00B7B" w:rsidRPr="004C53C1" w:rsidRDefault="00E00B7B" w:rsidP="00E00B7B">
      <w:pPr>
        <w:spacing w:line="360" w:lineRule="auto"/>
        <w:jc w:val="both"/>
        <w:rPr>
          <w:rFonts w:ascii="Times New Roman" w:hAnsi="Times New Roman" w:cs="Times New Roman"/>
          <w:b/>
          <w:bCs/>
        </w:rPr>
      </w:pPr>
      <w:r w:rsidRPr="004C53C1">
        <w:rPr>
          <w:rFonts w:ascii="Times New Roman" w:hAnsi="Times New Roman" w:cs="Times New Roman"/>
          <w:b/>
          <w:bCs/>
        </w:rPr>
        <w:t>ÖZ</w:t>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t>iii</w:t>
      </w:r>
    </w:p>
    <w:p w:rsidR="00E00B7B" w:rsidRDefault="00E00B7B" w:rsidP="00E00B7B">
      <w:pPr>
        <w:spacing w:line="360" w:lineRule="auto"/>
        <w:jc w:val="both"/>
        <w:rPr>
          <w:rFonts w:ascii="Times New Roman" w:hAnsi="Times New Roman" w:cs="Times New Roman"/>
          <w:b/>
          <w:bCs/>
        </w:rPr>
      </w:pPr>
      <w:r w:rsidRPr="004C53C1">
        <w:rPr>
          <w:rFonts w:ascii="Times New Roman" w:hAnsi="Times New Roman" w:cs="Times New Roman"/>
          <w:b/>
          <w:bCs/>
        </w:rPr>
        <w:t>ABSTRACT</w:t>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t>iv</w:t>
      </w:r>
    </w:p>
    <w:p w:rsidR="001B12E2" w:rsidRPr="004C53C1" w:rsidRDefault="001B12E2" w:rsidP="00E00B7B">
      <w:pPr>
        <w:spacing w:line="360" w:lineRule="auto"/>
        <w:jc w:val="both"/>
        <w:rPr>
          <w:rFonts w:ascii="Times New Roman" w:hAnsi="Times New Roman" w:cs="Times New Roman"/>
          <w:b/>
          <w:bCs/>
        </w:rPr>
      </w:pPr>
      <w:r>
        <w:rPr>
          <w:rFonts w:ascii="Times New Roman" w:hAnsi="Times New Roman" w:cs="Times New Roman"/>
          <w:b/>
          <w:bCs/>
        </w:rPr>
        <w:t>TEŞEKKÜR METNİ</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v</w:t>
      </w:r>
    </w:p>
    <w:p w:rsidR="00E00B7B" w:rsidRPr="004C53C1" w:rsidRDefault="00E00B7B" w:rsidP="00E00B7B">
      <w:pPr>
        <w:spacing w:line="360" w:lineRule="auto"/>
        <w:jc w:val="both"/>
        <w:rPr>
          <w:rFonts w:ascii="Times New Roman" w:hAnsi="Times New Roman" w:cs="Times New Roman"/>
          <w:b/>
          <w:bCs/>
        </w:rPr>
      </w:pPr>
      <w:r w:rsidRPr="004C53C1">
        <w:rPr>
          <w:rFonts w:ascii="Times New Roman" w:hAnsi="Times New Roman" w:cs="Times New Roman"/>
          <w:b/>
          <w:bCs/>
        </w:rPr>
        <w:t>YEMİN METNİ</w:t>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t>v</w:t>
      </w:r>
      <w:r w:rsidR="001B12E2">
        <w:rPr>
          <w:rFonts w:ascii="Times New Roman" w:hAnsi="Times New Roman" w:cs="Times New Roman"/>
          <w:b/>
          <w:bCs/>
        </w:rPr>
        <w:t>i</w:t>
      </w:r>
    </w:p>
    <w:p w:rsidR="00E00B7B" w:rsidRPr="004C53C1" w:rsidRDefault="00E00B7B" w:rsidP="00E00B7B">
      <w:pPr>
        <w:spacing w:line="360" w:lineRule="auto"/>
        <w:jc w:val="both"/>
        <w:rPr>
          <w:rFonts w:ascii="Times New Roman" w:hAnsi="Times New Roman" w:cs="Times New Roman"/>
          <w:b/>
          <w:bCs/>
        </w:rPr>
      </w:pPr>
      <w:r w:rsidRPr="004C53C1">
        <w:rPr>
          <w:rFonts w:ascii="Times New Roman" w:hAnsi="Times New Roman" w:cs="Times New Roman"/>
          <w:b/>
          <w:bCs/>
        </w:rPr>
        <w:t>İÇİNDEKİLER</w:t>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t>vi</w:t>
      </w:r>
      <w:r w:rsidR="001B12E2">
        <w:rPr>
          <w:rFonts w:ascii="Times New Roman" w:hAnsi="Times New Roman" w:cs="Times New Roman"/>
          <w:b/>
          <w:bCs/>
        </w:rPr>
        <w:t>i</w:t>
      </w:r>
    </w:p>
    <w:p w:rsidR="00E00B7B" w:rsidRPr="004C53C1" w:rsidRDefault="00E00B7B" w:rsidP="00E00B7B">
      <w:pPr>
        <w:spacing w:line="360" w:lineRule="auto"/>
        <w:jc w:val="both"/>
        <w:rPr>
          <w:rFonts w:ascii="Times New Roman" w:hAnsi="Times New Roman" w:cs="Times New Roman"/>
          <w:b/>
          <w:bCs/>
        </w:rPr>
      </w:pPr>
      <w:r w:rsidRPr="004C53C1">
        <w:rPr>
          <w:rFonts w:ascii="Times New Roman" w:hAnsi="Times New Roman" w:cs="Times New Roman"/>
          <w:b/>
          <w:bCs/>
        </w:rPr>
        <w:t>TABLO LİSTESİ</w:t>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t xml:space="preserve">          </w:t>
      </w:r>
      <w:r w:rsidRPr="004C53C1">
        <w:rPr>
          <w:rFonts w:ascii="Times New Roman" w:hAnsi="Times New Roman" w:cs="Times New Roman"/>
          <w:b/>
          <w:bCs/>
        </w:rPr>
        <w:tab/>
      </w:r>
      <w:r w:rsidR="001B12E2">
        <w:rPr>
          <w:rFonts w:ascii="Times New Roman" w:hAnsi="Times New Roman" w:cs="Times New Roman"/>
          <w:b/>
          <w:bCs/>
        </w:rPr>
        <w:t>i</w:t>
      </w:r>
      <w:r w:rsidRPr="004C53C1">
        <w:rPr>
          <w:rFonts w:ascii="Times New Roman" w:hAnsi="Times New Roman" w:cs="Times New Roman"/>
          <w:b/>
          <w:bCs/>
        </w:rPr>
        <w:t>ix</w:t>
      </w:r>
    </w:p>
    <w:p w:rsidR="00E00B7B" w:rsidRPr="004C53C1" w:rsidRDefault="00E00B7B" w:rsidP="00E00B7B">
      <w:pPr>
        <w:spacing w:line="360" w:lineRule="auto"/>
        <w:jc w:val="both"/>
        <w:rPr>
          <w:rFonts w:ascii="Times New Roman" w:hAnsi="Times New Roman" w:cs="Times New Roman"/>
          <w:b/>
          <w:bCs/>
        </w:rPr>
      </w:pPr>
      <w:r w:rsidRPr="004C53C1">
        <w:rPr>
          <w:rFonts w:ascii="Times New Roman" w:hAnsi="Times New Roman" w:cs="Times New Roman"/>
          <w:b/>
          <w:bCs/>
        </w:rPr>
        <w:t>ŞEKİL LİSTESİ</w:t>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001B12E2">
        <w:rPr>
          <w:rFonts w:ascii="Times New Roman" w:hAnsi="Times New Roman" w:cs="Times New Roman"/>
          <w:b/>
          <w:bCs/>
        </w:rPr>
        <w:t>i</w:t>
      </w:r>
      <w:r w:rsidRPr="004C53C1">
        <w:rPr>
          <w:rFonts w:ascii="Times New Roman" w:hAnsi="Times New Roman" w:cs="Times New Roman"/>
          <w:b/>
          <w:bCs/>
        </w:rPr>
        <w:t>x</w:t>
      </w:r>
    </w:p>
    <w:p w:rsidR="00E00B7B" w:rsidRPr="004C53C1" w:rsidRDefault="00E00B7B" w:rsidP="00E00B7B">
      <w:pPr>
        <w:spacing w:line="360" w:lineRule="auto"/>
        <w:jc w:val="both"/>
        <w:rPr>
          <w:rFonts w:ascii="Times New Roman" w:hAnsi="Times New Roman" w:cs="Times New Roman"/>
          <w:b/>
          <w:bCs/>
        </w:rPr>
      </w:pPr>
      <w:r w:rsidRPr="004C53C1">
        <w:rPr>
          <w:rFonts w:ascii="Times New Roman" w:hAnsi="Times New Roman" w:cs="Times New Roman"/>
          <w:b/>
          <w:bCs/>
        </w:rPr>
        <w:t>KISAL</w:t>
      </w:r>
      <w:r w:rsidR="001B12E2">
        <w:rPr>
          <w:rFonts w:ascii="Times New Roman" w:hAnsi="Times New Roman" w:cs="Times New Roman"/>
          <w:b/>
          <w:bCs/>
        </w:rPr>
        <w:t>TMA LİSTESİ</w:t>
      </w:r>
      <w:r w:rsidR="001B12E2">
        <w:rPr>
          <w:rFonts w:ascii="Times New Roman" w:hAnsi="Times New Roman" w:cs="Times New Roman"/>
          <w:b/>
          <w:bCs/>
        </w:rPr>
        <w:tab/>
      </w:r>
      <w:r w:rsidR="001B12E2">
        <w:rPr>
          <w:rFonts w:ascii="Times New Roman" w:hAnsi="Times New Roman" w:cs="Times New Roman"/>
          <w:b/>
          <w:bCs/>
        </w:rPr>
        <w:tab/>
      </w:r>
      <w:r w:rsidR="001B12E2">
        <w:rPr>
          <w:rFonts w:ascii="Times New Roman" w:hAnsi="Times New Roman" w:cs="Times New Roman"/>
          <w:b/>
          <w:bCs/>
        </w:rPr>
        <w:tab/>
      </w:r>
      <w:r w:rsidR="001B12E2">
        <w:rPr>
          <w:rFonts w:ascii="Times New Roman" w:hAnsi="Times New Roman" w:cs="Times New Roman"/>
          <w:b/>
          <w:bCs/>
        </w:rPr>
        <w:tab/>
      </w:r>
      <w:r w:rsidR="001B12E2">
        <w:rPr>
          <w:rFonts w:ascii="Times New Roman" w:hAnsi="Times New Roman" w:cs="Times New Roman"/>
          <w:b/>
          <w:bCs/>
        </w:rPr>
        <w:tab/>
      </w:r>
      <w:r w:rsidR="001B12E2">
        <w:rPr>
          <w:rFonts w:ascii="Times New Roman" w:hAnsi="Times New Roman" w:cs="Times New Roman"/>
          <w:b/>
          <w:bCs/>
        </w:rPr>
        <w:tab/>
      </w:r>
      <w:r w:rsidR="001B12E2">
        <w:rPr>
          <w:rFonts w:ascii="Times New Roman" w:hAnsi="Times New Roman" w:cs="Times New Roman"/>
          <w:b/>
          <w:bCs/>
        </w:rPr>
        <w:tab/>
        <w:t xml:space="preserve">           </w:t>
      </w:r>
      <w:r w:rsidR="001B12E2">
        <w:rPr>
          <w:rFonts w:ascii="Times New Roman" w:hAnsi="Times New Roman" w:cs="Times New Roman"/>
          <w:b/>
          <w:bCs/>
        </w:rPr>
        <w:tab/>
        <w:t>x</w:t>
      </w:r>
    </w:p>
    <w:p w:rsidR="00E00B7B" w:rsidRPr="004C53C1" w:rsidRDefault="00E00B7B" w:rsidP="00E00B7B">
      <w:pPr>
        <w:spacing w:line="360" w:lineRule="auto"/>
        <w:jc w:val="both"/>
        <w:rPr>
          <w:rFonts w:ascii="Times New Roman" w:hAnsi="Times New Roman" w:cs="Times New Roman"/>
          <w:b/>
          <w:bCs/>
        </w:rPr>
      </w:pPr>
      <w:r w:rsidRPr="004C53C1">
        <w:rPr>
          <w:rFonts w:ascii="Times New Roman" w:hAnsi="Times New Roman" w:cs="Times New Roman"/>
          <w:b/>
          <w:bCs/>
        </w:rPr>
        <w:t>GİRİŞ</w:t>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t>1</w:t>
      </w:r>
    </w:p>
    <w:p w:rsidR="00E00B7B" w:rsidRPr="004C53C1" w:rsidRDefault="00E00B7B" w:rsidP="00E00B7B">
      <w:pPr>
        <w:spacing w:line="360" w:lineRule="auto"/>
        <w:jc w:val="both"/>
        <w:rPr>
          <w:rFonts w:ascii="Times New Roman" w:hAnsi="Times New Roman" w:cs="Times New Roman"/>
          <w:b/>
          <w:bCs/>
        </w:rPr>
      </w:pPr>
    </w:p>
    <w:p w:rsidR="00E00B7B" w:rsidRPr="004C53C1" w:rsidRDefault="00E00B7B" w:rsidP="00E00B7B">
      <w:pPr>
        <w:spacing w:line="360" w:lineRule="auto"/>
        <w:jc w:val="center"/>
        <w:rPr>
          <w:rFonts w:ascii="Times New Roman" w:hAnsi="Times New Roman" w:cs="Times New Roman"/>
          <w:b/>
          <w:bCs/>
        </w:rPr>
      </w:pPr>
      <w:r w:rsidRPr="004C53C1">
        <w:rPr>
          <w:rFonts w:ascii="Times New Roman" w:hAnsi="Times New Roman" w:cs="Times New Roman"/>
          <w:b/>
          <w:bCs/>
        </w:rPr>
        <w:t>BİRİNCİ BÖLÜM</w:t>
      </w:r>
    </w:p>
    <w:p w:rsidR="00E00B7B" w:rsidRPr="004C53C1" w:rsidRDefault="00E00B7B" w:rsidP="00E00B7B">
      <w:pPr>
        <w:spacing w:line="360" w:lineRule="auto"/>
        <w:jc w:val="center"/>
        <w:rPr>
          <w:rFonts w:ascii="Times New Roman" w:hAnsi="Times New Roman" w:cs="Times New Roman"/>
          <w:b/>
          <w:bCs/>
        </w:rPr>
      </w:pPr>
      <w:r w:rsidRPr="004C53C1">
        <w:rPr>
          <w:rFonts w:ascii="Times New Roman" w:hAnsi="Times New Roman" w:cs="Times New Roman"/>
          <w:b/>
          <w:bCs/>
        </w:rPr>
        <w:t>İŞKENCE YASAĞININ TANIMI, UNSURLARI, TARİHÇESİ VE İŞKENCE YASAĞINA İLİŞKİN ULUSLARARASI BELGELER</w:t>
      </w:r>
    </w:p>
    <w:p w:rsidR="00E00B7B" w:rsidRPr="004C53C1" w:rsidRDefault="00E00B7B" w:rsidP="00E00B7B">
      <w:pPr>
        <w:spacing w:line="360" w:lineRule="auto"/>
        <w:jc w:val="center"/>
        <w:rPr>
          <w:rFonts w:ascii="Times New Roman" w:hAnsi="Times New Roman" w:cs="Times New Roman"/>
          <w:b/>
          <w:bCs/>
        </w:rPr>
      </w:pPr>
    </w:p>
    <w:p w:rsidR="00E00B7B" w:rsidRPr="004C53C1" w:rsidRDefault="00E00B7B" w:rsidP="00E00B7B">
      <w:pPr>
        <w:widowControl/>
        <w:suppressAutoHyphens w:val="0"/>
        <w:overflowPunct/>
        <w:spacing w:line="360" w:lineRule="auto"/>
        <w:jc w:val="both"/>
        <w:rPr>
          <w:rFonts w:ascii="Times New Roman" w:hAnsi="Times New Roman" w:cs="Times New Roman"/>
          <w:bCs/>
        </w:rPr>
      </w:pPr>
      <w:r w:rsidRPr="004C53C1">
        <w:rPr>
          <w:rFonts w:ascii="Times New Roman" w:hAnsi="Times New Roman" w:cs="Times New Roman"/>
          <w:bCs/>
        </w:rPr>
        <w:t xml:space="preserve">§1. İŞKENCE </w:t>
      </w:r>
      <w:r>
        <w:rPr>
          <w:rFonts w:ascii="Times New Roman" w:hAnsi="Times New Roman" w:cs="Times New Roman"/>
          <w:bCs/>
        </w:rPr>
        <w:t>YASAĞININ TANIMI VE UNSURLARI</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4C53C1">
        <w:rPr>
          <w:rFonts w:ascii="Times New Roman" w:hAnsi="Times New Roman" w:cs="Times New Roman"/>
          <w:bCs/>
        </w:rPr>
        <w:t>3</w:t>
      </w:r>
    </w:p>
    <w:p w:rsidR="00E00B7B" w:rsidRPr="004C53C1" w:rsidRDefault="00E00B7B" w:rsidP="00E00B7B">
      <w:pPr>
        <w:pStyle w:val="ListeParagraf"/>
        <w:widowControl/>
        <w:numPr>
          <w:ilvl w:val="0"/>
          <w:numId w:val="14"/>
        </w:numPr>
        <w:suppressAutoHyphens w:val="0"/>
        <w:overflowPunct/>
        <w:spacing w:line="360" w:lineRule="auto"/>
        <w:jc w:val="both"/>
        <w:rPr>
          <w:rFonts w:ascii="Times New Roman" w:hAnsi="Times New Roman" w:cs="Times New Roman"/>
          <w:bCs/>
          <w:szCs w:val="24"/>
        </w:rPr>
      </w:pPr>
      <w:r w:rsidRPr="004C53C1">
        <w:rPr>
          <w:rFonts w:ascii="Times New Roman" w:hAnsi="Times New Roman" w:cs="Times New Roman"/>
          <w:bCs/>
          <w:szCs w:val="24"/>
        </w:rPr>
        <w:t>ULUSLARARASI</w:t>
      </w:r>
      <w:r>
        <w:rPr>
          <w:rFonts w:ascii="Times New Roman" w:hAnsi="Times New Roman" w:cs="Times New Roman"/>
          <w:bCs/>
          <w:szCs w:val="24"/>
        </w:rPr>
        <w:t xml:space="preserve">   </w:t>
      </w:r>
      <w:r w:rsidRPr="004C53C1">
        <w:rPr>
          <w:rFonts w:ascii="Times New Roman" w:hAnsi="Times New Roman" w:cs="Times New Roman"/>
          <w:bCs/>
          <w:szCs w:val="24"/>
        </w:rPr>
        <w:t xml:space="preserve"> BELGELERDE</w:t>
      </w:r>
      <w:r>
        <w:rPr>
          <w:rFonts w:ascii="Times New Roman" w:hAnsi="Times New Roman" w:cs="Times New Roman"/>
          <w:bCs/>
          <w:szCs w:val="24"/>
        </w:rPr>
        <w:t xml:space="preserve">   </w:t>
      </w:r>
      <w:r w:rsidRPr="004C53C1">
        <w:rPr>
          <w:rFonts w:ascii="Times New Roman" w:hAnsi="Times New Roman" w:cs="Times New Roman"/>
          <w:bCs/>
          <w:szCs w:val="24"/>
        </w:rPr>
        <w:t xml:space="preserve"> İŞKENCE </w:t>
      </w:r>
      <w:r>
        <w:rPr>
          <w:rFonts w:ascii="Times New Roman" w:hAnsi="Times New Roman" w:cs="Times New Roman"/>
          <w:bCs/>
          <w:szCs w:val="24"/>
        </w:rPr>
        <w:t xml:space="preserve">  </w:t>
      </w:r>
      <w:r w:rsidRPr="004C53C1">
        <w:rPr>
          <w:rFonts w:ascii="Times New Roman" w:hAnsi="Times New Roman" w:cs="Times New Roman"/>
          <w:bCs/>
          <w:szCs w:val="24"/>
        </w:rPr>
        <w:t xml:space="preserve">YASAĞI VE UNSURLARI </w:t>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sidRPr="004C53C1">
        <w:rPr>
          <w:rFonts w:ascii="Times New Roman" w:hAnsi="Times New Roman" w:cs="Times New Roman"/>
          <w:bCs/>
          <w:szCs w:val="24"/>
        </w:rPr>
        <w:t>3</w:t>
      </w:r>
    </w:p>
    <w:p w:rsidR="00E00B7B" w:rsidRPr="004C53C1" w:rsidRDefault="00E00B7B" w:rsidP="00E00B7B">
      <w:pPr>
        <w:pStyle w:val="ListeParagraf"/>
        <w:widowControl/>
        <w:numPr>
          <w:ilvl w:val="0"/>
          <w:numId w:val="11"/>
        </w:numPr>
        <w:suppressAutoHyphens w:val="0"/>
        <w:overflowPunct/>
        <w:spacing w:after="200" w:line="360" w:lineRule="auto"/>
        <w:jc w:val="both"/>
        <w:rPr>
          <w:rFonts w:ascii="Times New Roman" w:hAnsi="Times New Roman" w:cs="Times New Roman"/>
          <w:bCs/>
          <w:szCs w:val="24"/>
        </w:rPr>
      </w:pPr>
      <w:r w:rsidRPr="004C53C1">
        <w:rPr>
          <w:rFonts w:ascii="Times New Roman" w:hAnsi="Times New Roman" w:cs="Times New Roman"/>
          <w:bCs/>
          <w:szCs w:val="24"/>
        </w:rPr>
        <w:t>İŞKENCE YASAĞI</w:t>
      </w:r>
      <w:r w:rsidRPr="004C53C1">
        <w:rPr>
          <w:rFonts w:ascii="Times New Roman" w:hAnsi="Times New Roman" w:cs="Times New Roman"/>
          <w:bCs/>
          <w:szCs w:val="24"/>
        </w:rPr>
        <w:tab/>
      </w:r>
      <w:r w:rsidRPr="004C53C1">
        <w:rPr>
          <w:rFonts w:ascii="Times New Roman" w:hAnsi="Times New Roman" w:cs="Times New Roman"/>
          <w:bCs/>
          <w:szCs w:val="24"/>
        </w:rPr>
        <w:tab/>
      </w:r>
      <w:r w:rsidRPr="004C53C1">
        <w:rPr>
          <w:rFonts w:ascii="Times New Roman" w:hAnsi="Times New Roman" w:cs="Times New Roman"/>
          <w:bCs/>
          <w:szCs w:val="24"/>
        </w:rPr>
        <w:tab/>
      </w:r>
      <w:r w:rsidRPr="004C53C1">
        <w:rPr>
          <w:rFonts w:ascii="Times New Roman" w:hAnsi="Times New Roman" w:cs="Times New Roman"/>
          <w:bCs/>
          <w:szCs w:val="24"/>
        </w:rPr>
        <w:tab/>
      </w:r>
      <w:r w:rsidRPr="004C53C1">
        <w:rPr>
          <w:rFonts w:ascii="Times New Roman" w:hAnsi="Times New Roman" w:cs="Times New Roman"/>
          <w:bCs/>
          <w:szCs w:val="24"/>
        </w:rPr>
        <w:tab/>
      </w:r>
      <w:r w:rsidRPr="004C53C1">
        <w:rPr>
          <w:rFonts w:ascii="Times New Roman" w:hAnsi="Times New Roman" w:cs="Times New Roman"/>
          <w:bCs/>
          <w:szCs w:val="24"/>
        </w:rPr>
        <w:tab/>
        <w:t>3</w:t>
      </w:r>
    </w:p>
    <w:p w:rsidR="00E00B7B" w:rsidRPr="004C53C1" w:rsidRDefault="00E00B7B" w:rsidP="00E00B7B">
      <w:pPr>
        <w:pStyle w:val="ListeParagraf"/>
        <w:widowControl/>
        <w:numPr>
          <w:ilvl w:val="0"/>
          <w:numId w:val="11"/>
        </w:numPr>
        <w:suppressAutoHyphens w:val="0"/>
        <w:overflowPunct/>
        <w:spacing w:after="200" w:line="360" w:lineRule="auto"/>
        <w:jc w:val="both"/>
        <w:rPr>
          <w:rFonts w:ascii="Times New Roman" w:hAnsi="Times New Roman" w:cs="Times New Roman"/>
          <w:bCs/>
          <w:szCs w:val="24"/>
        </w:rPr>
      </w:pPr>
      <w:r w:rsidRPr="004C53C1">
        <w:rPr>
          <w:rFonts w:ascii="Times New Roman" w:eastAsia="Arial Unicode MS" w:hAnsi="Times New Roman" w:cs="Times New Roman"/>
          <w:szCs w:val="24"/>
        </w:rPr>
        <w:t>UNSURLARI</w:t>
      </w:r>
      <w:r>
        <w:rPr>
          <w:rFonts w:ascii="Times New Roman" w:eastAsia="Arial Unicode MS" w:hAnsi="Times New Roman" w:cs="Times New Roman"/>
          <w:szCs w:val="24"/>
        </w:rPr>
        <w:tab/>
      </w:r>
      <w:r>
        <w:rPr>
          <w:rFonts w:ascii="Times New Roman" w:eastAsia="Arial Unicode MS" w:hAnsi="Times New Roman" w:cs="Times New Roman"/>
          <w:szCs w:val="24"/>
        </w:rPr>
        <w:tab/>
      </w:r>
      <w:r>
        <w:rPr>
          <w:rFonts w:ascii="Times New Roman" w:eastAsia="Arial Unicode MS" w:hAnsi="Times New Roman" w:cs="Times New Roman"/>
          <w:szCs w:val="24"/>
        </w:rPr>
        <w:tab/>
      </w:r>
      <w:r>
        <w:rPr>
          <w:rFonts w:ascii="Times New Roman" w:eastAsia="Arial Unicode MS" w:hAnsi="Times New Roman" w:cs="Times New Roman"/>
          <w:szCs w:val="24"/>
        </w:rPr>
        <w:tab/>
      </w:r>
      <w:r>
        <w:rPr>
          <w:rFonts w:ascii="Times New Roman" w:eastAsia="Arial Unicode MS" w:hAnsi="Times New Roman" w:cs="Times New Roman"/>
          <w:szCs w:val="24"/>
        </w:rPr>
        <w:tab/>
      </w:r>
      <w:r>
        <w:rPr>
          <w:rFonts w:ascii="Times New Roman" w:eastAsia="Arial Unicode MS" w:hAnsi="Times New Roman" w:cs="Times New Roman"/>
          <w:szCs w:val="24"/>
        </w:rPr>
        <w:tab/>
      </w:r>
      <w:r>
        <w:rPr>
          <w:rFonts w:ascii="Times New Roman" w:eastAsia="Arial Unicode MS" w:hAnsi="Times New Roman" w:cs="Times New Roman"/>
          <w:szCs w:val="24"/>
        </w:rPr>
        <w:tab/>
      </w:r>
      <w:r w:rsidRPr="004C53C1">
        <w:rPr>
          <w:rFonts w:ascii="Times New Roman" w:eastAsia="Arial Unicode MS" w:hAnsi="Times New Roman" w:cs="Times New Roman"/>
          <w:szCs w:val="24"/>
        </w:rPr>
        <w:t>8</w:t>
      </w:r>
    </w:p>
    <w:p w:rsidR="00E00B7B" w:rsidRPr="004C53C1" w:rsidRDefault="00E00B7B" w:rsidP="00E00B7B">
      <w:pPr>
        <w:widowControl/>
        <w:numPr>
          <w:ilvl w:val="0"/>
          <w:numId w:val="3"/>
        </w:numPr>
        <w:suppressAutoHyphens w:val="0"/>
        <w:overflowPunct/>
        <w:autoSpaceDE w:val="0"/>
        <w:autoSpaceDN w:val="0"/>
        <w:adjustRightInd w:val="0"/>
        <w:spacing w:line="360" w:lineRule="auto"/>
        <w:jc w:val="both"/>
        <w:rPr>
          <w:rFonts w:ascii="Times New Roman" w:eastAsia="Arial Unicode MS" w:hAnsi="Times New Roman" w:cs="Times New Roman"/>
        </w:rPr>
      </w:pPr>
      <w:r w:rsidRPr="004C53C1">
        <w:rPr>
          <w:rFonts w:ascii="Times New Roman" w:eastAsia="Arial Unicode MS" w:hAnsi="Times New Roman" w:cs="Times New Roman"/>
        </w:rPr>
        <w:t>Genel Olarak</w:t>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t>8</w:t>
      </w:r>
    </w:p>
    <w:p w:rsidR="00E00B7B" w:rsidRPr="004C53C1" w:rsidRDefault="00E00B7B" w:rsidP="00E00B7B">
      <w:pPr>
        <w:widowControl/>
        <w:numPr>
          <w:ilvl w:val="0"/>
          <w:numId w:val="3"/>
        </w:numPr>
        <w:suppressAutoHyphens w:val="0"/>
        <w:overflowPunct/>
        <w:autoSpaceDE w:val="0"/>
        <w:autoSpaceDN w:val="0"/>
        <w:adjustRightInd w:val="0"/>
        <w:spacing w:line="360" w:lineRule="auto"/>
        <w:jc w:val="both"/>
        <w:rPr>
          <w:rFonts w:ascii="Times New Roman" w:eastAsia="Arial Unicode MS" w:hAnsi="Times New Roman" w:cs="Times New Roman"/>
        </w:rPr>
      </w:pPr>
      <w:r w:rsidRPr="004C53C1">
        <w:rPr>
          <w:rFonts w:ascii="Times New Roman" w:eastAsia="Arial Unicode MS" w:hAnsi="Times New Roman" w:cs="Times New Roman"/>
        </w:rPr>
        <w:t>Şiddetli Fiziksel veya Ruhsal Yönden Acı Veren Bir Fiil</w:t>
      </w:r>
      <w:r w:rsidRPr="004C53C1">
        <w:rPr>
          <w:rFonts w:ascii="Times New Roman" w:eastAsia="Arial Unicode MS" w:hAnsi="Times New Roman" w:cs="Times New Roman"/>
        </w:rPr>
        <w:tab/>
      </w:r>
      <w:r w:rsidRPr="004C53C1">
        <w:rPr>
          <w:rFonts w:ascii="Times New Roman" w:eastAsia="Arial Unicode MS" w:hAnsi="Times New Roman" w:cs="Times New Roman"/>
        </w:rPr>
        <w:tab/>
        <w:t>9</w:t>
      </w:r>
    </w:p>
    <w:p w:rsidR="00E00B7B" w:rsidRPr="004C53C1" w:rsidRDefault="00E00B7B" w:rsidP="00E00B7B">
      <w:pPr>
        <w:widowControl/>
        <w:numPr>
          <w:ilvl w:val="0"/>
          <w:numId w:val="3"/>
        </w:numPr>
        <w:suppressAutoHyphens w:val="0"/>
        <w:overflowPunct/>
        <w:autoSpaceDE w:val="0"/>
        <w:autoSpaceDN w:val="0"/>
        <w:adjustRightInd w:val="0"/>
        <w:spacing w:line="360" w:lineRule="auto"/>
        <w:jc w:val="both"/>
        <w:rPr>
          <w:rFonts w:ascii="Times New Roman" w:eastAsia="Arial Unicode MS" w:hAnsi="Times New Roman" w:cs="Times New Roman"/>
        </w:rPr>
      </w:pPr>
      <w:r w:rsidRPr="004C53C1">
        <w:rPr>
          <w:rFonts w:ascii="Times New Roman" w:eastAsia="Arial Unicode MS" w:hAnsi="Times New Roman" w:cs="Times New Roman"/>
        </w:rPr>
        <w:t>Eylemin Cezalandırmak, Bilgi veya İtiraf Elde Etmek ya da Gözdağı Vermek, Ayrımcılık Amaçlarına Yönelik Olarak Kasten Gerçekleştirilmesi</w:t>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t>12</w:t>
      </w:r>
    </w:p>
    <w:p w:rsidR="00E00B7B" w:rsidRPr="004C53C1" w:rsidRDefault="00E00B7B" w:rsidP="00E00B7B">
      <w:pPr>
        <w:widowControl/>
        <w:numPr>
          <w:ilvl w:val="0"/>
          <w:numId w:val="3"/>
        </w:numPr>
        <w:suppressAutoHyphens w:val="0"/>
        <w:overflowPunct/>
        <w:autoSpaceDE w:val="0"/>
        <w:autoSpaceDN w:val="0"/>
        <w:adjustRightInd w:val="0"/>
        <w:spacing w:line="360" w:lineRule="auto"/>
        <w:jc w:val="both"/>
        <w:rPr>
          <w:rFonts w:ascii="Times New Roman" w:eastAsia="Arial Unicode MS" w:hAnsi="Times New Roman" w:cs="Times New Roman"/>
        </w:rPr>
      </w:pPr>
      <w:r w:rsidRPr="004C53C1">
        <w:rPr>
          <w:rFonts w:ascii="Times New Roman" w:eastAsia="Arial Unicode MS" w:hAnsi="Times New Roman" w:cs="Times New Roman"/>
        </w:rPr>
        <w:t>Kamu Görevlisi Tarafından veya Onun Bilgisi ya da Onayı Dahilinde Gerçekleştirilmiş Olması</w:t>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t>13</w:t>
      </w:r>
    </w:p>
    <w:p w:rsidR="00E00B7B" w:rsidRPr="004C53C1" w:rsidRDefault="00E00B7B" w:rsidP="00E00B7B">
      <w:pPr>
        <w:pStyle w:val="ListeParagraf"/>
        <w:widowControl/>
        <w:numPr>
          <w:ilvl w:val="0"/>
          <w:numId w:val="14"/>
        </w:numPr>
        <w:suppressAutoHyphens w:val="0"/>
        <w:overflowPunct/>
        <w:spacing w:line="360" w:lineRule="auto"/>
        <w:jc w:val="both"/>
        <w:rPr>
          <w:rFonts w:ascii="Times New Roman" w:hAnsi="Times New Roman" w:cs="Times New Roman"/>
        </w:rPr>
      </w:pPr>
      <w:r w:rsidRPr="004C53C1">
        <w:rPr>
          <w:rFonts w:ascii="Times New Roman" w:hAnsi="Times New Roman" w:cs="Times New Roman"/>
        </w:rPr>
        <w:t>TCK BAKIMINDAN İŞKENCE SUÇUNUN TANIMI</w:t>
      </w:r>
      <w:r w:rsidRPr="004C53C1">
        <w:rPr>
          <w:rFonts w:ascii="Times New Roman" w:hAnsi="Times New Roman" w:cs="Times New Roman"/>
        </w:rPr>
        <w:tab/>
      </w:r>
      <w:r w:rsidRPr="004C53C1">
        <w:rPr>
          <w:rFonts w:ascii="Times New Roman" w:hAnsi="Times New Roman" w:cs="Times New Roman"/>
        </w:rPr>
        <w:tab/>
      </w:r>
      <w:r w:rsidRPr="004C53C1">
        <w:rPr>
          <w:rFonts w:ascii="Times New Roman" w:hAnsi="Times New Roman" w:cs="Times New Roman"/>
        </w:rPr>
        <w:tab/>
        <w:t>16</w:t>
      </w:r>
    </w:p>
    <w:p w:rsidR="00E00B7B" w:rsidRPr="004C53C1" w:rsidRDefault="00E00B7B" w:rsidP="00E00B7B">
      <w:pPr>
        <w:widowControl/>
        <w:numPr>
          <w:ilvl w:val="0"/>
          <w:numId w:val="9"/>
        </w:numPr>
        <w:suppressAutoHyphens w:val="0"/>
        <w:overflowPunct/>
        <w:spacing w:line="360" w:lineRule="auto"/>
        <w:jc w:val="both"/>
        <w:rPr>
          <w:rFonts w:ascii="Times New Roman" w:hAnsi="Times New Roman" w:cs="Times New Roman"/>
        </w:rPr>
      </w:pPr>
      <w:r w:rsidRPr="004C53C1">
        <w:rPr>
          <w:rFonts w:ascii="Times New Roman" w:hAnsi="Times New Roman" w:cs="Times New Roman"/>
        </w:rPr>
        <w:t>TÜRK CEZA KANUNU M.</w:t>
      </w:r>
      <w:r>
        <w:rPr>
          <w:rFonts w:ascii="Times New Roman" w:hAnsi="Times New Roman" w:cs="Times New Roman"/>
        </w:rPr>
        <w:t xml:space="preserve"> </w:t>
      </w:r>
      <w:r w:rsidRPr="004C53C1">
        <w:rPr>
          <w:rFonts w:ascii="Times New Roman" w:hAnsi="Times New Roman" w:cs="Times New Roman"/>
        </w:rPr>
        <w:t>94 İŞKENCE SUÇU HAKKINDA GENEL AÇIKLAMA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C53C1">
        <w:rPr>
          <w:rFonts w:ascii="Times New Roman" w:hAnsi="Times New Roman" w:cs="Times New Roman"/>
        </w:rPr>
        <w:t>16</w:t>
      </w:r>
    </w:p>
    <w:p w:rsidR="00E00B7B" w:rsidRPr="004C53C1" w:rsidRDefault="00E00B7B" w:rsidP="00E00B7B">
      <w:pPr>
        <w:numPr>
          <w:ilvl w:val="0"/>
          <w:numId w:val="10"/>
        </w:numPr>
        <w:suppressLineNumbers/>
        <w:tabs>
          <w:tab w:val="left" w:pos="540"/>
        </w:tabs>
        <w:suppressAutoHyphens w:val="0"/>
        <w:overflowPunct/>
        <w:spacing w:line="360" w:lineRule="auto"/>
        <w:jc w:val="both"/>
        <w:rPr>
          <w:rFonts w:ascii="Times New Roman" w:eastAsia="Arial Unicode MS" w:hAnsi="Times New Roman" w:cs="Times New Roman"/>
        </w:rPr>
      </w:pPr>
      <w:r w:rsidRPr="004C53C1">
        <w:rPr>
          <w:rFonts w:ascii="Times New Roman" w:eastAsia="Arial Unicode MS" w:hAnsi="Times New Roman" w:cs="Times New Roman"/>
        </w:rPr>
        <w:t>Korunan Hukuksal Yarar</w:t>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t>17</w:t>
      </w:r>
    </w:p>
    <w:p w:rsidR="00E00B7B" w:rsidRPr="004C53C1" w:rsidRDefault="00E00B7B" w:rsidP="00E00B7B">
      <w:pPr>
        <w:numPr>
          <w:ilvl w:val="0"/>
          <w:numId w:val="10"/>
        </w:numPr>
        <w:suppressLineNumbers/>
        <w:tabs>
          <w:tab w:val="left" w:pos="540"/>
        </w:tabs>
        <w:suppressAutoHyphens w:val="0"/>
        <w:overflowPunct/>
        <w:spacing w:line="360" w:lineRule="auto"/>
        <w:jc w:val="both"/>
        <w:rPr>
          <w:rFonts w:ascii="Times New Roman" w:eastAsia="Arial Unicode MS" w:hAnsi="Times New Roman" w:cs="Times New Roman"/>
        </w:rPr>
      </w:pPr>
      <w:r w:rsidRPr="004C53C1">
        <w:rPr>
          <w:rFonts w:ascii="Times New Roman" w:eastAsia="Arial Unicode MS" w:hAnsi="Times New Roman" w:cs="Times New Roman"/>
        </w:rPr>
        <w:t>Maddi Unsur</w:t>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t>21</w:t>
      </w:r>
    </w:p>
    <w:p w:rsidR="00E00B7B" w:rsidRPr="004C53C1" w:rsidRDefault="00E00B7B" w:rsidP="00E00B7B">
      <w:pPr>
        <w:widowControl/>
        <w:numPr>
          <w:ilvl w:val="0"/>
          <w:numId w:val="2"/>
        </w:numPr>
        <w:suppressAutoHyphens w:val="0"/>
        <w:overflowPunct/>
        <w:autoSpaceDE w:val="0"/>
        <w:autoSpaceDN w:val="0"/>
        <w:adjustRightInd w:val="0"/>
        <w:spacing w:line="360" w:lineRule="auto"/>
        <w:jc w:val="both"/>
        <w:rPr>
          <w:rFonts w:ascii="Times New Roman" w:eastAsia="Arial Unicode MS" w:hAnsi="Times New Roman" w:cs="Times New Roman"/>
        </w:rPr>
      </w:pPr>
      <w:r w:rsidRPr="004C53C1">
        <w:rPr>
          <w:rFonts w:ascii="Times New Roman" w:hAnsi="Times New Roman" w:cs="Times New Roman"/>
        </w:rPr>
        <w:lastRenderedPageBreak/>
        <w:t>Kişi üzerinde</w:t>
      </w:r>
      <w:r w:rsidRPr="004C53C1">
        <w:rPr>
          <w:rFonts w:ascii="Times New Roman" w:eastAsia="Arial Unicode MS" w:hAnsi="Times New Roman" w:cs="Times New Roman"/>
        </w:rPr>
        <w:t xml:space="preserve"> bedensel veya ruhsal acı meydana getirme</w:t>
      </w:r>
      <w:r w:rsidRPr="004C53C1">
        <w:rPr>
          <w:rFonts w:ascii="Times New Roman" w:eastAsia="Arial Unicode MS" w:hAnsi="Times New Roman" w:cs="Times New Roman"/>
        </w:rPr>
        <w:tab/>
        <w:t>25</w:t>
      </w:r>
    </w:p>
    <w:p w:rsidR="00E00B7B" w:rsidRPr="004C53C1" w:rsidRDefault="00E00B7B" w:rsidP="00E00B7B">
      <w:pPr>
        <w:widowControl/>
        <w:numPr>
          <w:ilvl w:val="0"/>
          <w:numId w:val="2"/>
        </w:numPr>
        <w:suppressAutoHyphens w:val="0"/>
        <w:overflowPunct/>
        <w:autoSpaceDE w:val="0"/>
        <w:autoSpaceDN w:val="0"/>
        <w:adjustRightInd w:val="0"/>
        <w:spacing w:line="360" w:lineRule="auto"/>
        <w:jc w:val="both"/>
        <w:rPr>
          <w:rFonts w:ascii="Times New Roman" w:eastAsia="Arial Unicode MS" w:hAnsi="Times New Roman" w:cs="Times New Roman"/>
        </w:rPr>
      </w:pPr>
      <w:r w:rsidRPr="004C53C1">
        <w:rPr>
          <w:rFonts w:ascii="Times New Roman" w:eastAsia="Arial Unicode MS" w:hAnsi="Times New Roman" w:cs="Times New Roman"/>
        </w:rPr>
        <w:t>Algılama veya irade yeteneğinin etkilenmesine yol açma</w:t>
      </w:r>
      <w:r w:rsidRPr="004C53C1">
        <w:rPr>
          <w:rFonts w:ascii="Times New Roman" w:eastAsia="Arial Unicode MS" w:hAnsi="Times New Roman" w:cs="Times New Roman"/>
        </w:rPr>
        <w:tab/>
        <w:t>26</w:t>
      </w:r>
    </w:p>
    <w:p w:rsidR="00E00B7B" w:rsidRPr="004C53C1" w:rsidRDefault="00E00B7B" w:rsidP="00E00B7B">
      <w:pPr>
        <w:autoSpaceDE w:val="0"/>
        <w:autoSpaceDN w:val="0"/>
        <w:adjustRightInd w:val="0"/>
        <w:spacing w:line="360" w:lineRule="auto"/>
        <w:ind w:left="1440"/>
        <w:jc w:val="both"/>
        <w:rPr>
          <w:rFonts w:ascii="Times New Roman" w:eastAsia="Arial Unicode MS" w:hAnsi="Times New Roman" w:cs="Times New Roman"/>
        </w:rPr>
      </w:pPr>
    </w:p>
    <w:p w:rsidR="00E00B7B" w:rsidRPr="004C53C1" w:rsidRDefault="00E00B7B" w:rsidP="00E00B7B">
      <w:pPr>
        <w:pStyle w:val="ListeParagraf"/>
        <w:widowControl/>
        <w:numPr>
          <w:ilvl w:val="0"/>
          <w:numId w:val="14"/>
        </w:numPr>
        <w:suppressAutoHyphens w:val="0"/>
        <w:overflowPunct/>
        <w:autoSpaceDE w:val="0"/>
        <w:autoSpaceDN w:val="0"/>
        <w:adjustRightInd w:val="0"/>
        <w:spacing w:line="360" w:lineRule="auto"/>
        <w:jc w:val="both"/>
        <w:rPr>
          <w:rFonts w:ascii="Times New Roman" w:hAnsi="Times New Roman" w:cs="Times New Roman"/>
        </w:rPr>
      </w:pPr>
      <w:r w:rsidRPr="004C53C1">
        <w:rPr>
          <w:rFonts w:ascii="Times New Roman" w:hAnsi="Times New Roman" w:cs="Times New Roman"/>
        </w:rPr>
        <w:t>İŞKENCENİN TARİHİ GELİŞİMİ</w:t>
      </w:r>
      <w:r w:rsidRPr="004C53C1">
        <w:rPr>
          <w:rFonts w:ascii="Times New Roman" w:hAnsi="Times New Roman" w:cs="Times New Roman"/>
        </w:rPr>
        <w:tab/>
      </w:r>
      <w:r w:rsidRPr="004C53C1">
        <w:rPr>
          <w:rFonts w:ascii="Times New Roman" w:hAnsi="Times New Roman" w:cs="Times New Roman"/>
        </w:rPr>
        <w:tab/>
      </w:r>
      <w:r w:rsidRPr="004C53C1">
        <w:rPr>
          <w:rFonts w:ascii="Times New Roman" w:hAnsi="Times New Roman" w:cs="Times New Roman"/>
        </w:rPr>
        <w:tab/>
      </w:r>
      <w:r w:rsidRPr="004C53C1">
        <w:rPr>
          <w:rFonts w:ascii="Times New Roman" w:hAnsi="Times New Roman" w:cs="Times New Roman"/>
        </w:rPr>
        <w:tab/>
      </w:r>
      <w:r w:rsidRPr="004C53C1">
        <w:rPr>
          <w:rFonts w:ascii="Times New Roman" w:hAnsi="Times New Roman" w:cs="Times New Roman"/>
        </w:rPr>
        <w:tab/>
      </w:r>
      <w:r w:rsidRPr="004C53C1">
        <w:rPr>
          <w:rFonts w:ascii="Times New Roman" w:hAnsi="Times New Roman" w:cs="Times New Roman"/>
        </w:rPr>
        <w:tab/>
        <w:t>51</w:t>
      </w:r>
    </w:p>
    <w:p w:rsidR="00E00B7B" w:rsidRPr="004C53C1" w:rsidRDefault="00E00B7B" w:rsidP="00E00B7B">
      <w:pPr>
        <w:widowControl/>
        <w:numPr>
          <w:ilvl w:val="0"/>
          <w:numId w:val="4"/>
        </w:numPr>
        <w:suppressAutoHyphens w:val="0"/>
        <w:overflowPunct/>
        <w:autoSpaceDE w:val="0"/>
        <w:autoSpaceDN w:val="0"/>
        <w:adjustRightInd w:val="0"/>
        <w:spacing w:line="360" w:lineRule="auto"/>
        <w:jc w:val="both"/>
        <w:rPr>
          <w:rFonts w:ascii="Times New Roman" w:hAnsi="Times New Roman" w:cs="Times New Roman"/>
        </w:rPr>
      </w:pPr>
      <w:r>
        <w:rPr>
          <w:rFonts w:ascii="Times New Roman" w:hAnsi="Times New Roman" w:cs="Times New Roman"/>
        </w:rPr>
        <w:t>GENEL OLARAK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C53C1">
        <w:rPr>
          <w:rFonts w:ascii="Times New Roman" w:hAnsi="Times New Roman" w:cs="Times New Roman"/>
        </w:rPr>
        <w:t>51</w:t>
      </w:r>
    </w:p>
    <w:p w:rsidR="00E00B7B" w:rsidRPr="004C53C1" w:rsidRDefault="00E00B7B" w:rsidP="00E00B7B">
      <w:pPr>
        <w:widowControl/>
        <w:numPr>
          <w:ilvl w:val="0"/>
          <w:numId w:val="4"/>
        </w:numPr>
        <w:suppressAutoHyphens w:val="0"/>
        <w:overflowPunct/>
        <w:autoSpaceDE w:val="0"/>
        <w:autoSpaceDN w:val="0"/>
        <w:adjustRightInd w:val="0"/>
        <w:spacing w:line="360" w:lineRule="auto"/>
        <w:jc w:val="both"/>
        <w:rPr>
          <w:rFonts w:ascii="Times New Roman" w:hAnsi="Times New Roman" w:cs="Times New Roman"/>
        </w:rPr>
      </w:pPr>
      <w:r w:rsidRPr="004C53C1">
        <w:rPr>
          <w:rFonts w:ascii="Times New Roman" w:hAnsi="Times New Roman" w:cs="Times New Roman"/>
        </w:rPr>
        <w:t>BATI HUKUKUNDA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C53C1">
        <w:rPr>
          <w:rFonts w:ascii="Times New Roman" w:hAnsi="Times New Roman" w:cs="Times New Roman"/>
        </w:rPr>
        <w:t>51</w:t>
      </w:r>
    </w:p>
    <w:p w:rsidR="00E00B7B" w:rsidRPr="004C53C1" w:rsidRDefault="00E00B7B" w:rsidP="00E00B7B">
      <w:pPr>
        <w:widowControl/>
        <w:numPr>
          <w:ilvl w:val="0"/>
          <w:numId w:val="5"/>
        </w:numPr>
        <w:suppressAutoHyphens w:val="0"/>
        <w:overflowPunct/>
        <w:autoSpaceDE w:val="0"/>
        <w:autoSpaceDN w:val="0"/>
        <w:adjustRightInd w:val="0"/>
        <w:spacing w:line="360" w:lineRule="auto"/>
        <w:jc w:val="both"/>
        <w:rPr>
          <w:rFonts w:ascii="Times New Roman" w:hAnsi="Times New Roman" w:cs="Times New Roman"/>
        </w:rPr>
      </w:pPr>
      <w:r w:rsidRPr="004C53C1">
        <w:rPr>
          <w:rFonts w:ascii="Times New Roman" w:hAnsi="Times New Roman" w:cs="Times New Roman"/>
        </w:rPr>
        <w:t>Eski Yunan ve Roma İmparatorluğunda</w:t>
      </w:r>
      <w:r w:rsidRPr="004C53C1">
        <w:rPr>
          <w:rFonts w:ascii="Times New Roman" w:hAnsi="Times New Roman" w:cs="Times New Roman"/>
        </w:rPr>
        <w:tab/>
      </w:r>
      <w:r w:rsidRPr="004C53C1">
        <w:rPr>
          <w:rFonts w:ascii="Times New Roman" w:hAnsi="Times New Roman" w:cs="Times New Roman"/>
        </w:rPr>
        <w:tab/>
      </w:r>
      <w:r w:rsidRPr="004C53C1">
        <w:rPr>
          <w:rFonts w:ascii="Times New Roman" w:hAnsi="Times New Roman" w:cs="Times New Roman"/>
        </w:rPr>
        <w:tab/>
      </w:r>
      <w:r w:rsidRPr="004C53C1">
        <w:rPr>
          <w:rFonts w:ascii="Times New Roman" w:hAnsi="Times New Roman" w:cs="Times New Roman"/>
        </w:rPr>
        <w:tab/>
        <w:t>51</w:t>
      </w:r>
    </w:p>
    <w:p w:rsidR="00E00B7B" w:rsidRPr="004C53C1" w:rsidRDefault="00E00B7B" w:rsidP="00E00B7B">
      <w:pPr>
        <w:widowControl/>
        <w:numPr>
          <w:ilvl w:val="0"/>
          <w:numId w:val="5"/>
        </w:numPr>
        <w:suppressAutoHyphens w:val="0"/>
        <w:overflowPunct/>
        <w:autoSpaceDE w:val="0"/>
        <w:autoSpaceDN w:val="0"/>
        <w:adjustRightInd w:val="0"/>
        <w:spacing w:line="360" w:lineRule="auto"/>
        <w:jc w:val="both"/>
        <w:rPr>
          <w:rFonts w:ascii="Times New Roman" w:hAnsi="Times New Roman" w:cs="Times New Roman"/>
        </w:rPr>
      </w:pPr>
      <w:r w:rsidRPr="004C53C1">
        <w:rPr>
          <w:rFonts w:ascii="Times New Roman" w:hAnsi="Times New Roman" w:cs="Times New Roman"/>
        </w:rPr>
        <w:t>Ortaçağ Avrupa Hukukunda ve Müşterek Hukuk Döneminde</w:t>
      </w:r>
      <w:r w:rsidRPr="004C53C1">
        <w:rPr>
          <w:rFonts w:ascii="Times New Roman" w:hAnsi="Times New Roman" w:cs="Times New Roman"/>
        </w:rPr>
        <w:tab/>
        <w:t>54</w:t>
      </w:r>
    </w:p>
    <w:p w:rsidR="00E00B7B" w:rsidRPr="004C53C1" w:rsidRDefault="00E00B7B" w:rsidP="00E00B7B">
      <w:pPr>
        <w:widowControl/>
        <w:numPr>
          <w:ilvl w:val="0"/>
          <w:numId w:val="5"/>
        </w:numPr>
        <w:suppressAutoHyphens w:val="0"/>
        <w:overflowPunct/>
        <w:autoSpaceDE w:val="0"/>
        <w:autoSpaceDN w:val="0"/>
        <w:adjustRightInd w:val="0"/>
        <w:spacing w:line="360" w:lineRule="auto"/>
        <w:jc w:val="both"/>
        <w:rPr>
          <w:rFonts w:ascii="Times New Roman" w:hAnsi="Times New Roman" w:cs="Times New Roman"/>
        </w:rPr>
      </w:pPr>
      <w:r w:rsidRPr="004C53C1">
        <w:rPr>
          <w:rFonts w:ascii="Times New Roman" w:hAnsi="Times New Roman" w:cs="Times New Roman"/>
        </w:rPr>
        <w:t>Aydınlanma Döneminde</w:t>
      </w:r>
      <w:r w:rsidRPr="004C53C1">
        <w:rPr>
          <w:rFonts w:ascii="Times New Roman" w:hAnsi="Times New Roman" w:cs="Times New Roman"/>
        </w:rPr>
        <w:tab/>
      </w:r>
      <w:r w:rsidRPr="004C53C1">
        <w:rPr>
          <w:rFonts w:ascii="Times New Roman" w:hAnsi="Times New Roman" w:cs="Times New Roman"/>
        </w:rPr>
        <w:tab/>
      </w:r>
      <w:r w:rsidRPr="004C53C1">
        <w:rPr>
          <w:rFonts w:ascii="Times New Roman" w:hAnsi="Times New Roman" w:cs="Times New Roman"/>
        </w:rPr>
        <w:tab/>
      </w:r>
      <w:r w:rsidRPr="004C53C1">
        <w:rPr>
          <w:rFonts w:ascii="Times New Roman" w:hAnsi="Times New Roman" w:cs="Times New Roman"/>
        </w:rPr>
        <w:tab/>
      </w:r>
      <w:r w:rsidRPr="004C53C1">
        <w:rPr>
          <w:rFonts w:ascii="Times New Roman" w:hAnsi="Times New Roman" w:cs="Times New Roman"/>
        </w:rPr>
        <w:tab/>
      </w:r>
      <w:r w:rsidRPr="004C53C1">
        <w:rPr>
          <w:rFonts w:ascii="Times New Roman" w:hAnsi="Times New Roman" w:cs="Times New Roman"/>
        </w:rPr>
        <w:tab/>
        <w:t>56</w:t>
      </w:r>
    </w:p>
    <w:p w:rsidR="00E00B7B" w:rsidRPr="004C53C1" w:rsidRDefault="00E00B7B" w:rsidP="00E00B7B">
      <w:pPr>
        <w:widowControl/>
        <w:numPr>
          <w:ilvl w:val="0"/>
          <w:numId w:val="4"/>
        </w:numPr>
        <w:suppressAutoHyphens w:val="0"/>
        <w:overflowPunct/>
        <w:autoSpaceDE w:val="0"/>
        <w:autoSpaceDN w:val="0"/>
        <w:adjustRightInd w:val="0"/>
        <w:spacing w:line="360" w:lineRule="auto"/>
        <w:jc w:val="both"/>
        <w:rPr>
          <w:rFonts w:ascii="Times New Roman" w:hAnsi="Times New Roman" w:cs="Times New Roman"/>
        </w:rPr>
      </w:pPr>
      <w:r>
        <w:rPr>
          <w:rFonts w:ascii="Times New Roman" w:hAnsi="Times New Roman" w:cs="Times New Roman"/>
        </w:rPr>
        <w:t>TÜRK HUKUKUNDA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60</w:t>
      </w:r>
      <w:r w:rsidRPr="004C53C1">
        <w:rPr>
          <w:rFonts w:ascii="Times New Roman" w:hAnsi="Times New Roman" w:cs="Times New Roman"/>
          <w:i/>
        </w:rPr>
        <w:tab/>
      </w:r>
      <w:r w:rsidRPr="004C53C1">
        <w:rPr>
          <w:rFonts w:ascii="Times New Roman" w:hAnsi="Times New Roman" w:cs="Times New Roman"/>
          <w:i/>
        </w:rPr>
        <w:tab/>
      </w:r>
      <w:r w:rsidRPr="004C53C1">
        <w:rPr>
          <w:rFonts w:ascii="Times New Roman" w:hAnsi="Times New Roman" w:cs="Times New Roman"/>
          <w:i/>
        </w:rPr>
        <w:tab/>
      </w:r>
    </w:p>
    <w:p w:rsidR="00E00B7B" w:rsidRPr="00E00B7B" w:rsidRDefault="00E00B7B" w:rsidP="00E00B7B">
      <w:pPr>
        <w:widowControl/>
        <w:suppressAutoHyphens w:val="0"/>
        <w:overflowPunct/>
        <w:autoSpaceDE w:val="0"/>
        <w:autoSpaceDN w:val="0"/>
        <w:adjustRightInd w:val="0"/>
        <w:spacing w:line="360" w:lineRule="auto"/>
        <w:ind w:left="2160"/>
        <w:jc w:val="center"/>
        <w:rPr>
          <w:rFonts w:ascii="Times New Roman" w:hAnsi="Times New Roman" w:cs="Times New Roman"/>
          <w:b/>
        </w:rPr>
      </w:pPr>
      <w:r w:rsidRPr="00E00B7B">
        <w:rPr>
          <w:rFonts w:ascii="Times New Roman" w:hAnsi="Times New Roman" w:cs="Times New Roman"/>
          <w:b/>
        </w:rPr>
        <w:t>İKİNCİ BÖLÜM</w:t>
      </w:r>
    </w:p>
    <w:p w:rsidR="00E00B7B" w:rsidRPr="00E00B7B" w:rsidRDefault="00E00B7B" w:rsidP="00E00B7B">
      <w:pPr>
        <w:shd w:val="clear" w:color="auto" w:fill="FFFFFF"/>
        <w:spacing w:before="100" w:beforeAutospacing="1" w:after="100" w:afterAutospacing="1" w:line="360" w:lineRule="auto"/>
        <w:jc w:val="center"/>
        <w:rPr>
          <w:rFonts w:ascii="Times New Roman" w:hAnsi="Times New Roman" w:cs="Times New Roman"/>
          <w:b/>
        </w:rPr>
      </w:pPr>
      <w:r w:rsidRPr="00E00B7B">
        <w:rPr>
          <w:rFonts w:ascii="Times New Roman" w:hAnsi="Times New Roman" w:cs="Times New Roman"/>
          <w:b/>
        </w:rPr>
        <w:t>AVRUPA İNSAN HAKLARI SÖZLEŞMESİ M.3 KAPSAMINDA İŞKENCE YASAĞI VE DEVLETLERİN YÜKÜMLÜLÜKLERİ</w:t>
      </w:r>
    </w:p>
    <w:p w:rsidR="00E00B7B" w:rsidRPr="004C53C1" w:rsidRDefault="00E00B7B" w:rsidP="00E00B7B">
      <w:pPr>
        <w:widowControl/>
        <w:suppressAutoHyphens w:val="0"/>
        <w:overflowPunct/>
        <w:spacing w:after="200" w:line="360" w:lineRule="auto"/>
        <w:jc w:val="both"/>
        <w:rPr>
          <w:rFonts w:ascii="Times New Roman" w:hAnsi="Times New Roman" w:cs="Times New Roman"/>
        </w:rPr>
      </w:pPr>
      <w:r>
        <w:rPr>
          <w:rFonts w:ascii="Times New Roman" w:hAnsi="Times New Roman" w:cs="Times New Roman"/>
        </w:rPr>
        <w:t xml:space="preserve">§2. </w:t>
      </w:r>
      <w:r w:rsidRPr="004C53C1">
        <w:rPr>
          <w:rFonts w:ascii="Times New Roman" w:hAnsi="Times New Roman" w:cs="Times New Roman"/>
        </w:rPr>
        <w:t>AVRUPA İNSAN HAKLARI SÖZLEŞMESİYLE OLUŞTURULAN KORUMA SİSTEMİ, ETKİSİ VE TÜRK HUKUKUNDAKİ YERİ</w:t>
      </w:r>
      <w:r w:rsidRPr="004C53C1">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C53C1">
        <w:rPr>
          <w:rFonts w:ascii="Times New Roman" w:hAnsi="Times New Roman" w:cs="Times New Roman"/>
        </w:rPr>
        <w:t>79</w:t>
      </w:r>
    </w:p>
    <w:p w:rsidR="00E00B7B" w:rsidRPr="004C53C1" w:rsidRDefault="00E00B7B" w:rsidP="00E00B7B">
      <w:pPr>
        <w:pStyle w:val="ListeParagraf"/>
        <w:widowControl/>
        <w:numPr>
          <w:ilvl w:val="0"/>
          <w:numId w:val="6"/>
        </w:numPr>
        <w:suppressAutoHyphens w:val="0"/>
        <w:overflowPunct/>
        <w:spacing w:after="200" w:line="360" w:lineRule="auto"/>
        <w:jc w:val="both"/>
        <w:rPr>
          <w:rFonts w:ascii="Times New Roman" w:hAnsi="Times New Roman" w:cs="Times New Roman"/>
          <w:szCs w:val="24"/>
        </w:rPr>
      </w:pPr>
      <w:r>
        <w:rPr>
          <w:rFonts w:ascii="Times New Roman" w:hAnsi="Times New Roman" w:cs="Times New Roman"/>
          <w:szCs w:val="24"/>
        </w:rPr>
        <w:t>KORUMA SİSTEMİ</w:t>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t>79</w:t>
      </w:r>
    </w:p>
    <w:p w:rsidR="00E00B7B" w:rsidRPr="004C53C1" w:rsidRDefault="00E00B7B" w:rsidP="00E00B7B">
      <w:pPr>
        <w:pStyle w:val="ListeParagraf"/>
        <w:widowControl/>
        <w:numPr>
          <w:ilvl w:val="0"/>
          <w:numId w:val="7"/>
        </w:numPr>
        <w:suppressAutoHyphens w:val="0"/>
        <w:overflowPunct/>
        <w:spacing w:after="200" w:line="360" w:lineRule="auto"/>
        <w:jc w:val="both"/>
        <w:rPr>
          <w:rFonts w:ascii="Times New Roman" w:hAnsi="Times New Roman" w:cs="Times New Roman"/>
          <w:szCs w:val="24"/>
        </w:rPr>
      </w:pPr>
      <w:r w:rsidRPr="004C53C1">
        <w:rPr>
          <w:rFonts w:ascii="Times New Roman" w:hAnsi="Times New Roman" w:cs="Times New Roman"/>
          <w:szCs w:val="24"/>
        </w:rPr>
        <w:t xml:space="preserve">AVRUPA İNSAN HAKLARI MAHKEMESI’NIN OLUŞUMU </w:t>
      </w:r>
      <w:r>
        <w:rPr>
          <w:rFonts w:ascii="Times New Roman" w:hAnsi="Times New Roman" w:cs="Times New Roman"/>
          <w:szCs w:val="24"/>
        </w:rPr>
        <w:tab/>
      </w:r>
      <w:r w:rsidRPr="004C53C1">
        <w:rPr>
          <w:rFonts w:ascii="Times New Roman" w:hAnsi="Times New Roman" w:cs="Times New Roman"/>
          <w:szCs w:val="24"/>
        </w:rPr>
        <w:t>79</w:t>
      </w:r>
    </w:p>
    <w:p w:rsidR="00E00B7B" w:rsidRPr="004C53C1" w:rsidRDefault="00E00B7B" w:rsidP="00E00B7B">
      <w:pPr>
        <w:pStyle w:val="ListeParagraf"/>
        <w:widowControl/>
        <w:numPr>
          <w:ilvl w:val="0"/>
          <w:numId w:val="8"/>
        </w:numPr>
        <w:suppressAutoHyphens w:val="0"/>
        <w:overflowPunct/>
        <w:spacing w:after="200" w:line="360" w:lineRule="auto"/>
        <w:jc w:val="both"/>
        <w:rPr>
          <w:rFonts w:ascii="Times New Roman" w:hAnsi="Times New Roman" w:cs="Times New Roman"/>
          <w:szCs w:val="24"/>
        </w:rPr>
      </w:pPr>
      <w:r w:rsidRPr="004C53C1">
        <w:rPr>
          <w:rFonts w:ascii="Times New Roman" w:hAnsi="Times New Roman" w:cs="Times New Roman"/>
          <w:szCs w:val="24"/>
        </w:rPr>
        <w:t>Genel Kurul</w:t>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t>80</w:t>
      </w:r>
    </w:p>
    <w:p w:rsidR="00E00B7B" w:rsidRPr="004C53C1" w:rsidRDefault="00E00B7B" w:rsidP="00E00B7B">
      <w:pPr>
        <w:pStyle w:val="ListeParagraf"/>
        <w:widowControl/>
        <w:numPr>
          <w:ilvl w:val="0"/>
          <w:numId w:val="8"/>
        </w:numPr>
        <w:suppressAutoHyphens w:val="0"/>
        <w:overflowPunct/>
        <w:spacing w:after="200" w:line="360" w:lineRule="auto"/>
        <w:jc w:val="both"/>
        <w:rPr>
          <w:rFonts w:ascii="Times New Roman" w:hAnsi="Times New Roman" w:cs="Times New Roman"/>
          <w:szCs w:val="24"/>
        </w:rPr>
      </w:pPr>
      <w:r w:rsidRPr="004C53C1">
        <w:rPr>
          <w:rFonts w:ascii="Times New Roman" w:hAnsi="Times New Roman" w:cs="Times New Roman"/>
          <w:szCs w:val="24"/>
        </w:rPr>
        <w:t xml:space="preserve">Tek Yargıç </w:t>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t>80</w:t>
      </w:r>
    </w:p>
    <w:p w:rsidR="00E00B7B" w:rsidRPr="004C53C1" w:rsidRDefault="00E00B7B" w:rsidP="00E00B7B">
      <w:pPr>
        <w:pStyle w:val="ListeParagraf"/>
        <w:widowControl/>
        <w:numPr>
          <w:ilvl w:val="0"/>
          <w:numId w:val="8"/>
        </w:numPr>
        <w:suppressAutoHyphens w:val="0"/>
        <w:overflowPunct/>
        <w:spacing w:after="200" w:line="360" w:lineRule="auto"/>
        <w:jc w:val="both"/>
        <w:rPr>
          <w:rFonts w:ascii="Times New Roman" w:hAnsi="Times New Roman" w:cs="Times New Roman"/>
          <w:szCs w:val="24"/>
        </w:rPr>
      </w:pPr>
      <w:r w:rsidRPr="004C53C1">
        <w:rPr>
          <w:rFonts w:ascii="Times New Roman" w:hAnsi="Times New Roman" w:cs="Times New Roman"/>
          <w:szCs w:val="24"/>
        </w:rPr>
        <w:t>Komite</w:t>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t>81</w:t>
      </w:r>
    </w:p>
    <w:p w:rsidR="00E00B7B" w:rsidRPr="004C53C1" w:rsidRDefault="00E00B7B" w:rsidP="00E00B7B">
      <w:pPr>
        <w:pStyle w:val="ListeParagraf"/>
        <w:widowControl/>
        <w:numPr>
          <w:ilvl w:val="0"/>
          <w:numId w:val="8"/>
        </w:numPr>
        <w:suppressAutoHyphens w:val="0"/>
        <w:overflowPunct/>
        <w:spacing w:after="200" w:line="360" w:lineRule="auto"/>
        <w:jc w:val="both"/>
        <w:rPr>
          <w:rFonts w:ascii="Times New Roman" w:hAnsi="Times New Roman" w:cs="Times New Roman"/>
          <w:szCs w:val="24"/>
        </w:rPr>
      </w:pPr>
      <w:r w:rsidRPr="004C53C1">
        <w:rPr>
          <w:rFonts w:ascii="Times New Roman" w:hAnsi="Times New Roman" w:cs="Times New Roman"/>
          <w:szCs w:val="24"/>
        </w:rPr>
        <w:t>Daire</w:t>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t>81</w:t>
      </w:r>
    </w:p>
    <w:p w:rsidR="00E00B7B" w:rsidRPr="004C53C1" w:rsidRDefault="00E00B7B" w:rsidP="00E00B7B">
      <w:pPr>
        <w:pStyle w:val="ListeParagraf"/>
        <w:widowControl/>
        <w:numPr>
          <w:ilvl w:val="0"/>
          <w:numId w:val="8"/>
        </w:numPr>
        <w:suppressAutoHyphens w:val="0"/>
        <w:overflowPunct/>
        <w:spacing w:after="200" w:line="360" w:lineRule="auto"/>
        <w:jc w:val="both"/>
        <w:rPr>
          <w:rFonts w:ascii="Times New Roman" w:hAnsi="Times New Roman" w:cs="Times New Roman"/>
          <w:szCs w:val="24"/>
        </w:rPr>
      </w:pPr>
      <w:r w:rsidRPr="004C53C1">
        <w:rPr>
          <w:rFonts w:ascii="Times New Roman" w:hAnsi="Times New Roman" w:cs="Times New Roman"/>
          <w:szCs w:val="24"/>
        </w:rPr>
        <w:t>Büyük Daire</w:t>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t>82</w:t>
      </w:r>
    </w:p>
    <w:p w:rsidR="00E00B7B" w:rsidRPr="004C53C1" w:rsidRDefault="00E00B7B" w:rsidP="00E00B7B">
      <w:pPr>
        <w:pStyle w:val="ListeParagraf"/>
        <w:widowControl/>
        <w:numPr>
          <w:ilvl w:val="0"/>
          <w:numId w:val="7"/>
        </w:numPr>
        <w:suppressAutoHyphens w:val="0"/>
        <w:overflowPunct/>
        <w:spacing w:after="200" w:line="360" w:lineRule="auto"/>
        <w:jc w:val="both"/>
        <w:rPr>
          <w:rFonts w:ascii="Times New Roman" w:hAnsi="Times New Roman" w:cs="Times New Roman"/>
          <w:szCs w:val="24"/>
        </w:rPr>
      </w:pPr>
      <w:r w:rsidRPr="004C53C1">
        <w:rPr>
          <w:rFonts w:ascii="Times New Roman" w:hAnsi="Times New Roman" w:cs="Times New Roman"/>
          <w:szCs w:val="24"/>
        </w:rPr>
        <w:t>AVRU</w:t>
      </w:r>
      <w:r>
        <w:rPr>
          <w:rFonts w:ascii="Times New Roman" w:hAnsi="Times New Roman" w:cs="Times New Roman"/>
          <w:szCs w:val="24"/>
        </w:rPr>
        <w:t>PA İNSAN HAKLARI MAHKEMESİ NEZDİ</w:t>
      </w:r>
      <w:r w:rsidRPr="004C53C1">
        <w:rPr>
          <w:rFonts w:ascii="Times New Roman" w:hAnsi="Times New Roman" w:cs="Times New Roman"/>
          <w:szCs w:val="24"/>
        </w:rPr>
        <w:t>NDE YAPILACAK YARGILAMA</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4C53C1">
        <w:rPr>
          <w:rFonts w:ascii="Times New Roman" w:hAnsi="Times New Roman" w:cs="Times New Roman"/>
          <w:szCs w:val="24"/>
        </w:rPr>
        <w:tab/>
        <w:t>83</w:t>
      </w:r>
    </w:p>
    <w:p w:rsidR="00E00B7B" w:rsidRPr="004C53C1" w:rsidRDefault="00E00B7B" w:rsidP="00E00B7B">
      <w:pPr>
        <w:pStyle w:val="ListeParagraf"/>
        <w:widowControl/>
        <w:numPr>
          <w:ilvl w:val="0"/>
          <w:numId w:val="13"/>
        </w:numPr>
        <w:suppressAutoHyphens w:val="0"/>
        <w:overflowPunct/>
        <w:spacing w:after="200" w:line="360" w:lineRule="auto"/>
        <w:jc w:val="both"/>
        <w:rPr>
          <w:rFonts w:ascii="Times New Roman" w:hAnsi="Times New Roman" w:cs="Times New Roman"/>
          <w:szCs w:val="24"/>
        </w:rPr>
      </w:pPr>
      <w:r w:rsidRPr="004C53C1">
        <w:rPr>
          <w:rFonts w:ascii="Times New Roman" w:hAnsi="Times New Roman" w:cs="Times New Roman"/>
          <w:szCs w:val="24"/>
        </w:rPr>
        <w:t>Avrupa İnsan Hakları Mahkemesi’ne Başvuru Hakkı</w:t>
      </w:r>
      <w:r w:rsidRPr="004C53C1">
        <w:rPr>
          <w:rFonts w:ascii="Times New Roman" w:hAnsi="Times New Roman" w:cs="Times New Roman"/>
          <w:szCs w:val="24"/>
        </w:rPr>
        <w:tab/>
      </w:r>
      <w:r w:rsidRPr="004C53C1">
        <w:rPr>
          <w:rFonts w:ascii="Times New Roman" w:hAnsi="Times New Roman" w:cs="Times New Roman"/>
          <w:szCs w:val="24"/>
        </w:rPr>
        <w:tab/>
        <w:t>84</w:t>
      </w:r>
    </w:p>
    <w:p w:rsidR="00E00B7B" w:rsidRPr="004C53C1" w:rsidRDefault="00E00B7B" w:rsidP="00E00B7B">
      <w:pPr>
        <w:pStyle w:val="ListeParagraf"/>
        <w:widowControl/>
        <w:numPr>
          <w:ilvl w:val="0"/>
          <w:numId w:val="13"/>
        </w:numPr>
        <w:suppressAutoHyphens w:val="0"/>
        <w:overflowPunct/>
        <w:spacing w:after="200" w:line="360" w:lineRule="auto"/>
        <w:jc w:val="both"/>
        <w:rPr>
          <w:rFonts w:ascii="Times New Roman" w:hAnsi="Times New Roman" w:cs="Times New Roman"/>
          <w:szCs w:val="24"/>
        </w:rPr>
      </w:pPr>
      <w:r w:rsidRPr="004C53C1">
        <w:rPr>
          <w:rFonts w:ascii="Times New Roman" w:hAnsi="Times New Roman" w:cs="Times New Roman"/>
          <w:szCs w:val="24"/>
        </w:rPr>
        <w:t>Devletlerin Başvuru Hakkı</w:t>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t>84</w:t>
      </w:r>
    </w:p>
    <w:p w:rsidR="00E00B7B" w:rsidRPr="004C53C1" w:rsidRDefault="00E00B7B" w:rsidP="00E00B7B">
      <w:pPr>
        <w:pStyle w:val="ListeParagraf"/>
        <w:widowControl/>
        <w:numPr>
          <w:ilvl w:val="0"/>
          <w:numId w:val="13"/>
        </w:numPr>
        <w:suppressAutoHyphens w:val="0"/>
        <w:overflowPunct/>
        <w:spacing w:after="200" w:line="360" w:lineRule="auto"/>
        <w:jc w:val="both"/>
        <w:rPr>
          <w:rFonts w:ascii="Times New Roman" w:hAnsi="Times New Roman" w:cs="Times New Roman"/>
          <w:szCs w:val="24"/>
        </w:rPr>
      </w:pPr>
      <w:r>
        <w:rPr>
          <w:rFonts w:ascii="Times New Roman" w:hAnsi="Times New Roman" w:cs="Times New Roman"/>
          <w:szCs w:val="24"/>
        </w:rPr>
        <w:t>Bireylerin Başvuru Hakkı</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4C53C1">
        <w:rPr>
          <w:rFonts w:ascii="Times New Roman" w:hAnsi="Times New Roman" w:cs="Times New Roman"/>
          <w:szCs w:val="24"/>
        </w:rPr>
        <w:t>85</w:t>
      </w:r>
    </w:p>
    <w:p w:rsidR="00E00B7B" w:rsidRPr="004C53C1" w:rsidRDefault="00E00B7B" w:rsidP="00E00B7B">
      <w:pPr>
        <w:pStyle w:val="mza1"/>
        <w:spacing w:before="0" w:line="240" w:lineRule="auto"/>
        <w:jc w:val="left"/>
        <w:rPr>
          <w:rFonts w:cs="Times New Roman"/>
        </w:rPr>
      </w:pPr>
      <w:r w:rsidRPr="004C53C1">
        <w:rPr>
          <w:rFonts w:cs="Times New Roman"/>
        </w:rPr>
        <w:t>SONUÇ</w:t>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t>90</w:t>
      </w:r>
    </w:p>
    <w:p w:rsidR="00E00B7B" w:rsidRPr="004C53C1" w:rsidRDefault="00E00B7B" w:rsidP="00E00B7B">
      <w:pPr>
        <w:pStyle w:val="mza1"/>
        <w:spacing w:before="0" w:line="240" w:lineRule="auto"/>
        <w:jc w:val="left"/>
        <w:rPr>
          <w:rFonts w:cs="Times New Roman"/>
        </w:rPr>
      </w:pPr>
    </w:p>
    <w:p w:rsidR="00E00B7B" w:rsidRPr="004C53C1" w:rsidRDefault="00E00B7B" w:rsidP="00E00B7B">
      <w:pPr>
        <w:pStyle w:val="mza1"/>
        <w:spacing w:before="0" w:line="240" w:lineRule="auto"/>
        <w:jc w:val="left"/>
        <w:rPr>
          <w:rFonts w:cs="Times New Roman"/>
        </w:rPr>
      </w:pPr>
      <w:r w:rsidRPr="004C53C1">
        <w:rPr>
          <w:rFonts w:cs="Times New Roman"/>
        </w:rPr>
        <w:t>KAYNAKÇA</w:t>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t>95</w:t>
      </w:r>
    </w:p>
    <w:p w:rsidR="00E00B7B" w:rsidRPr="004C53C1" w:rsidRDefault="00E00B7B" w:rsidP="00E00B7B">
      <w:pPr>
        <w:pStyle w:val="mza1"/>
        <w:spacing w:before="0" w:line="240" w:lineRule="auto"/>
        <w:jc w:val="left"/>
        <w:rPr>
          <w:rFonts w:cs="Times New Roman"/>
        </w:rPr>
      </w:pPr>
    </w:p>
    <w:p w:rsidR="00E00B7B" w:rsidRPr="004C53C1" w:rsidRDefault="00E00B7B" w:rsidP="00E00B7B">
      <w:pPr>
        <w:pStyle w:val="mza1"/>
        <w:spacing w:before="0" w:line="240" w:lineRule="auto"/>
        <w:jc w:val="left"/>
        <w:rPr>
          <w:rFonts w:cs="Times New Roman"/>
        </w:rPr>
      </w:pPr>
      <w:r w:rsidRPr="004C53C1">
        <w:rPr>
          <w:rFonts w:cs="Times New Roman"/>
        </w:rPr>
        <w:t>EKLER</w:t>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t xml:space="preserve">                       102</w:t>
      </w:r>
    </w:p>
    <w:p w:rsidR="00E00B7B" w:rsidRPr="004C53C1" w:rsidRDefault="00E00B7B" w:rsidP="00E00B7B">
      <w:pPr>
        <w:pStyle w:val="mza1"/>
        <w:spacing w:before="0" w:line="240" w:lineRule="auto"/>
        <w:jc w:val="left"/>
        <w:rPr>
          <w:rFonts w:cs="Times New Roman"/>
        </w:rPr>
      </w:pPr>
    </w:p>
    <w:p w:rsidR="00E00B7B" w:rsidRPr="004C53C1" w:rsidRDefault="00E00B7B" w:rsidP="00E00B7B">
      <w:pPr>
        <w:pStyle w:val="mza1"/>
        <w:spacing w:before="0" w:line="240" w:lineRule="auto"/>
        <w:jc w:val="left"/>
        <w:rPr>
          <w:rFonts w:cs="Times New Roman"/>
        </w:rPr>
        <w:sectPr w:rsidR="00E00B7B" w:rsidRPr="004C53C1" w:rsidSect="004C53C1">
          <w:type w:val="oddPage"/>
          <w:pgSz w:w="11906" w:h="16838" w:code="9"/>
          <w:pgMar w:top="1418" w:right="1418" w:bottom="851" w:left="2268" w:header="0" w:footer="850" w:gutter="0"/>
          <w:pgNumType w:fmt="lowerRoman"/>
          <w:cols w:space="708"/>
          <w:formProt w:val="0"/>
          <w:docGrid w:linePitch="326" w:charSpace="-6145"/>
        </w:sectPr>
      </w:pPr>
      <w:r w:rsidRPr="004C53C1">
        <w:rPr>
          <w:rFonts w:cs="Times New Roman"/>
        </w:rPr>
        <w:lastRenderedPageBreak/>
        <w:t>ÖZGEÇMİŞ</w:t>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t xml:space="preserve">           104</w:t>
      </w:r>
    </w:p>
    <w:p w:rsidR="00E00B7B" w:rsidRPr="004C53C1" w:rsidRDefault="00E00B7B" w:rsidP="00E00B7B">
      <w:pPr>
        <w:pStyle w:val="SayfaBal"/>
        <w:spacing w:before="0"/>
        <w:rPr>
          <w:rFonts w:cs="Times New Roman"/>
          <w:b/>
          <w:sz w:val="24"/>
          <w:szCs w:val="24"/>
        </w:rPr>
      </w:pPr>
      <w:bookmarkStart w:id="19" w:name="_Toc453832277"/>
      <w:bookmarkEnd w:id="18"/>
      <w:r w:rsidRPr="004C53C1">
        <w:rPr>
          <w:rFonts w:cs="Times New Roman"/>
          <w:b/>
          <w:sz w:val="24"/>
          <w:szCs w:val="24"/>
        </w:rPr>
        <w:lastRenderedPageBreak/>
        <w:t>TABLO LİSTESİ</w:t>
      </w:r>
    </w:p>
    <w:p w:rsidR="00E00B7B" w:rsidRPr="004C53C1" w:rsidRDefault="00E00B7B" w:rsidP="00E00B7B">
      <w:pPr>
        <w:pStyle w:val="SayfaBal"/>
        <w:spacing w:before="0"/>
        <w:jc w:val="left"/>
        <w:rPr>
          <w:rFonts w:cs="Times New Roman"/>
          <w:b/>
          <w:sz w:val="24"/>
          <w:szCs w:val="24"/>
        </w:rPr>
      </w:pPr>
      <w:r w:rsidRPr="004C53C1">
        <w:rPr>
          <w:rFonts w:cs="Times New Roman"/>
          <w:b/>
          <w:sz w:val="24"/>
          <w:szCs w:val="24"/>
        </w:rPr>
        <w:t>TABLO 1</w:t>
      </w:r>
      <w:r w:rsidRPr="004C53C1">
        <w:rPr>
          <w:rFonts w:cs="Times New Roman"/>
          <w:b/>
          <w:sz w:val="24"/>
          <w:szCs w:val="24"/>
        </w:rPr>
        <w:tab/>
      </w:r>
      <w:r w:rsidRPr="004C53C1">
        <w:rPr>
          <w:rFonts w:cs="Times New Roman"/>
          <w:b/>
          <w:sz w:val="24"/>
          <w:szCs w:val="24"/>
        </w:rPr>
        <w:tab/>
      </w:r>
      <w:r w:rsidRPr="004C53C1">
        <w:rPr>
          <w:rFonts w:cs="Times New Roman"/>
          <w:b/>
          <w:sz w:val="24"/>
          <w:szCs w:val="24"/>
        </w:rPr>
        <w:tab/>
      </w:r>
      <w:r w:rsidRPr="004C53C1">
        <w:rPr>
          <w:rFonts w:cs="Times New Roman"/>
          <w:b/>
          <w:sz w:val="24"/>
          <w:szCs w:val="24"/>
        </w:rPr>
        <w:tab/>
      </w:r>
      <w:r w:rsidRPr="004C53C1">
        <w:rPr>
          <w:rFonts w:cs="Times New Roman"/>
          <w:b/>
          <w:sz w:val="24"/>
          <w:szCs w:val="24"/>
        </w:rPr>
        <w:tab/>
      </w:r>
      <w:r w:rsidRPr="004C53C1">
        <w:rPr>
          <w:rFonts w:cs="Times New Roman"/>
          <w:b/>
          <w:sz w:val="24"/>
          <w:szCs w:val="24"/>
        </w:rPr>
        <w:tab/>
      </w:r>
      <w:r w:rsidRPr="004C53C1">
        <w:rPr>
          <w:rFonts w:cs="Times New Roman"/>
          <w:b/>
          <w:sz w:val="24"/>
          <w:szCs w:val="24"/>
        </w:rPr>
        <w:tab/>
      </w:r>
      <w:r w:rsidRPr="004C53C1">
        <w:rPr>
          <w:rFonts w:cs="Times New Roman"/>
          <w:b/>
          <w:sz w:val="24"/>
          <w:szCs w:val="24"/>
        </w:rPr>
        <w:tab/>
      </w:r>
      <w:r w:rsidRPr="004C53C1">
        <w:rPr>
          <w:rFonts w:cs="Times New Roman"/>
          <w:b/>
          <w:sz w:val="24"/>
          <w:szCs w:val="24"/>
        </w:rPr>
        <w:tab/>
      </w:r>
      <w:r w:rsidRPr="004C53C1">
        <w:rPr>
          <w:rFonts w:cs="Times New Roman"/>
          <w:b/>
          <w:sz w:val="24"/>
          <w:szCs w:val="24"/>
        </w:rPr>
        <w:tab/>
        <w:t>12</w:t>
      </w: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Default="00E00B7B" w:rsidP="00E00B7B">
      <w:pPr>
        <w:pStyle w:val="SayfaBal"/>
        <w:spacing w:before="0"/>
        <w:jc w:val="left"/>
        <w:rPr>
          <w:rFonts w:cs="Times New Roman"/>
          <w:b/>
          <w:sz w:val="24"/>
          <w:szCs w:val="24"/>
        </w:rPr>
      </w:pPr>
    </w:p>
    <w:p w:rsidR="00E00B7B" w:rsidRDefault="00E00B7B" w:rsidP="00E00B7B">
      <w:pPr>
        <w:pStyle w:val="SayfaBal"/>
        <w:spacing w:before="0"/>
        <w:jc w:val="left"/>
        <w:rPr>
          <w:rFonts w:cs="Times New Roman"/>
          <w:b/>
          <w:sz w:val="24"/>
          <w:szCs w:val="24"/>
        </w:rPr>
      </w:pPr>
    </w:p>
    <w:p w:rsidR="00E00B7B"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rPr>
          <w:rFonts w:cs="Times New Roman"/>
          <w:b/>
          <w:sz w:val="24"/>
          <w:szCs w:val="24"/>
        </w:rPr>
      </w:pPr>
      <w:r w:rsidRPr="004C53C1">
        <w:rPr>
          <w:rFonts w:cs="Times New Roman"/>
          <w:b/>
          <w:sz w:val="24"/>
          <w:szCs w:val="24"/>
        </w:rPr>
        <w:lastRenderedPageBreak/>
        <w:t>şEKİL LİSTESİ</w:t>
      </w:r>
      <w:bookmarkEnd w:id="19"/>
    </w:p>
    <w:p w:rsidR="00E00B7B" w:rsidRPr="004C53C1" w:rsidRDefault="00E00B7B" w:rsidP="00E00B7B">
      <w:pPr>
        <w:spacing w:line="360" w:lineRule="auto"/>
        <w:rPr>
          <w:rFonts w:ascii="Times New Roman" w:hAnsi="Times New Roman" w:cs="Times New Roman"/>
        </w:rPr>
      </w:pPr>
      <w:bookmarkStart w:id="20" w:name="_Toc450125660"/>
      <w:bookmarkStart w:id="21" w:name="__RefHeading__3907_1794234282"/>
      <w:bookmarkEnd w:id="20"/>
      <w:bookmarkEnd w:id="21"/>
    </w:p>
    <w:p w:rsidR="00E00B7B" w:rsidRPr="004C53C1" w:rsidRDefault="00E00B7B" w:rsidP="00E00B7B">
      <w:pPr>
        <w:pStyle w:val="GvdeMetni1"/>
        <w:spacing w:before="0"/>
        <w:rPr>
          <w:b/>
        </w:rPr>
        <w:sectPr w:rsidR="00E00B7B" w:rsidRPr="004C53C1" w:rsidSect="00CD1F44">
          <w:footerReference w:type="default" r:id="rId16"/>
          <w:type w:val="oddPage"/>
          <w:pgSz w:w="11906" w:h="16838" w:code="9"/>
          <w:pgMar w:top="1418" w:right="1418" w:bottom="851" w:left="2268" w:header="0" w:footer="851" w:gutter="0"/>
          <w:pgNumType w:fmt="lowerRoman"/>
          <w:cols w:space="708"/>
          <w:formProt w:val="0"/>
          <w:docGrid w:linePitch="326" w:charSpace="-6145"/>
        </w:sectPr>
      </w:pPr>
      <w:r w:rsidRPr="004C53C1">
        <w:rPr>
          <w:b/>
        </w:rPr>
        <w:t>ŞEKİL 1</w:t>
      </w:r>
      <w:r w:rsidRPr="004C53C1">
        <w:rPr>
          <w:b/>
        </w:rPr>
        <w:tab/>
      </w:r>
      <w:r w:rsidRPr="004C53C1">
        <w:rPr>
          <w:b/>
        </w:rPr>
        <w:tab/>
      </w:r>
      <w:r w:rsidRPr="004C53C1">
        <w:rPr>
          <w:b/>
        </w:rPr>
        <w:tab/>
      </w:r>
      <w:r w:rsidRPr="004C53C1">
        <w:rPr>
          <w:b/>
        </w:rPr>
        <w:tab/>
      </w:r>
      <w:r w:rsidRPr="004C53C1">
        <w:rPr>
          <w:b/>
        </w:rPr>
        <w:tab/>
      </w:r>
      <w:r w:rsidRPr="004C53C1">
        <w:rPr>
          <w:b/>
        </w:rPr>
        <w:tab/>
      </w:r>
      <w:r w:rsidRPr="004C53C1">
        <w:rPr>
          <w:b/>
        </w:rPr>
        <w:tab/>
      </w:r>
      <w:r w:rsidRPr="004C53C1">
        <w:rPr>
          <w:b/>
        </w:rPr>
        <w:tab/>
      </w:r>
      <w:r w:rsidRPr="004C53C1">
        <w:rPr>
          <w:b/>
        </w:rPr>
        <w:tab/>
        <w:t>86</w:t>
      </w:r>
    </w:p>
    <w:p w:rsidR="00E00B7B" w:rsidRPr="004C53C1" w:rsidRDefault="00E00B7B" w:rsidP="00E00B7B">
      <w:pPr>
        <w:spacing w:line="360" w:lineRule="auto"/>
        <w:jc w:val="center"/>
        <w:rPr>
          <w:rFonts w:ascii="Times New Roman" w:hAnsi="Times New Roman" w:cs="Times New Roman"/>
          <w:b/>
        </w:rPr>
      </w:pPr>
      <w:r w:rsidRPr="004C53C1">
        <w:rPr>
          <w:rFonts w:ascii="Times New Roman" w:hAnsi="Times New Roman" w:cs="Times New Roman"/>
          <w:b/>
        </w:rPr>
        <w:lastRenderedPageBreak/>
        <w:t>KISALTMA LİSTESİ</w:t>
      </w:r>
    </w:p>
    <w:p w:rsidR="00E00B7B" w:rsidRPr="004C53C1" w:rsidRDefault="00E00B7B" w:rsidP="00E00B7B">
      <w:pPr>
        <w:spacing w:line="360" w:lineRule="auto"/>
        <w:jc w:val="center"/>
        <w:rPr>
          <w:rFonts w:ascii="Times New Roman" w:hAnsi="Times New Roman" w:cs="Times New Roman"/>
          <w:b/>
        </w:rPr>
      </w:pP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AİHM</w:t>
      </w:r>
      <w:r w:rsidRPr="004C53C1">
        <w:rPr>
          <w:rFonts w:ascii="Times New Roman" w:hAnsi="Times New Roman" w:cs="Times New Roman"/>
        </w:rPr>
        <w:tab/>
      </w:r>
      <w:proofErr w:type="gramStart"/>
      <w:r w:rsidRPr="004C53C1">
        <w:rPr>
          <w:rFonts w:ascii="Times New Roman" w:hAnsi="Times New Roman" w:cs="Times New Roman"/>
        </w:rPr>
        <w:tab/>
        <w:t>:Avrupa</w:t>
      </w:r>
      <w:proofErr w:type="gramEnd"/>
      <w:r w:rsidRPr="004C53C1">
        <w:rPr>
          <w:rFonts w:ascii="Times New Roman" w:hAnsi="Times New Roman" w:cs="Times New Roman"/>
        </w:rPr>
        <w:t xml:space="preserve"> İnsan Hakları Mahkemesi</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Ame.İHS</w:t>
      </w:r>
      <w:r w:rsidRPr="004C53C1">
        <w:rPr>
          <w:rFonts w:ascii="Times New Roman" w:hAnsi="Times New Roman" w:cs="Times New Roman"/>
        </w:rPr>
        <w:tab/>
        <w:t>:</w:t>
      </w:r>
      <w:r w:rsidRPr="004C53C1">
        <w:rPr>
          <w:rFonts w:ascii="Times New Roman" w:hAnsi="Times New Roman" w:cs="Times New Roman"/>
          <w:color w:val="000000"/>
        </w:rPr>
        <w:t xml:space="preserve"> İnsan Hakları Amerikan Sözleşmesi</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AY</w:t>
      </w:r>
      <w:r w:rsidRPr="004C53C1">
        <w:rPr>
          <w:rFonts w:ascii="Times New Roman" w:hAnsi="Times New Roman" w:cs="Times New Roman"/>
        </w:rPr>
        <w:tab/>
      </w:r>
      <w:proofErr w:type="gramStart"/>
      <w:r w:rsidRPr="004C53C1">
        <w:rPr>
          <w:rFonts w:ascii="Times New Roman" w:hAnsi="Times New Roman" w:cs="Times New Roman"/>
        </w:rPr>
        <w:tab/>
        <w:t>:Anayasa</w:t>
      </w:r>
      <w:proofErr w:type="gramEnd"/>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AYM</w:t>
      </w:r>
      <w:r w:rsidRPr="004C53C1">
        <w:rPr>
          <w:rFonts w:ascii="Times New Roman" w:hAnsi="Times New Roman" w:cs="Times New Roman"/>
        </w:rPr>
        <w:tab/>
      </w:r>
      <w:proofErr w:type="gramStart"/>
      <w:r w:rsidRPr="004C53C1">
        <w:rPr>
          <w:rFonts w:ascii="Times New Roman" w:hAnsi="Times New Roman" w:cs="Times New Roman"/>
        </w:rPr>
        <w:tab/>
        <w:t>:Anayasa</w:t>
      </w:r>
      <w:proofErr w:type="gramEnd"/>
      <w:r w:rsidRPr="004C53C1">
        <w:rPr>
          <w:rFonts w:ascii="Times New Roman" w:hAnsi="Times New Roman" w:cs="Times New Roman"/>
        </w:rPr>
        <w:t xml:space="preserve"> Mahkemesi</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Bkz.</w:t>
      </w:r>
      <w:r w:rsidRPr="004C53C1">
        <w:rPr>
          <w:rFonts w:ascii="Times New Roman" w:hAnsi="Times New Roman" w:cs="Times New Roman"/>
        </w:rPr>
        <w:tab/>
      </w:r>
      <w:r w:rsidRPr="004C53C1">
        <w:rPr>
          <w:rFonts w:ascii="Times New Roman" w:hAnsi="Times New Roman" w:cs="Times New Roman"/>
        </w:rPr>
        <w:tab/>
      </w:r>
      <w:proofErr w:type="gramStart"/>
      <w:r w:rsidRPr="004C53C1">
        <w:rPr>
          <w:rFonts w:ascii="Times New Roman" w:hAnsi="Times New Roman" w:cs="Times New Roman"/>
        </w:rPr>
        <w:t>:Bakınız</w:t>
      </w:r>
      <w:proofErr w:type="gramEnd"/>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BM</w:t>
      </w:r>
      <w:r w:rsidRPr="004C53C1">
        <w:rPr>
          <w:rFonts w:ascii="Times New Roman" w:hAnsi="Times New Roman" w:cs="Times New Roman"/>
        </w:rPr>
        <w:tab/>
      </w:r>
      <w:proofErr w:type="gramStart"/>
      <w:r w:rsidRPr="004C53C1">
        <w:rPr>
          <w:rFonts w:ascii="Times New Roman" w:hAnsi="Times New Roman" w:cs="Times New Roman"/>
        </w:rPr>
        <w:tab/>
        <w:t>:Birleşmiş</w:t>
      </w:r>
      <w:proofErr w:type="gramEnd"/>
      <w:r w:rsidRPr="004C53C1">
        <w:rPr>
          <w:rFonts w:ascii="Times New Roman" w:hAnsi="Times New Roman" w:cs="Times New Roman"/>
        </w:rPr>
        <w:t xml:space="preserve"> Milletler</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B.N.</w:t>
      </w:r>
      <w:r w:rsidRPr="004C53C1">
        <w:rPr>
          <w:rFonts w:ascii="Times New Roman" w:hAnsi="Times New Roman" w:cs="Times New Roman"/>
        </w:rPr>
        <w:tab/>
      </w:r>
      <w:r w:rsidRPr="004C53C1">
        <w:rPr>
          <w:rFonts w:ascii="Times New Roman" w:hAnsi="Times New Roman" w:cs="Times New Roman"/>
        </w:rPr>
        <w:tab/>
      </w:r>
      <w:proofErr w:type="gramStart"/>
      <w:r w:rsidRPr="004C53C1">
        <w:rPr>
          <w:rFonts w:ascii="Times New Roman" w:hAnsi="Times New Roman" w:cs="Times New Roman"/>
        </w:rPr>
        <w:t>:Başvuru</w:t>
      </w:r>
      <w:proofErr w:type="gramEnd"/>
      <w:r w:rsidRPr="004C53C1">
        <w:rPr>
          <w:rFonts w:ascii="Times New Roman" w:hAnsi="Times New Roman" w:cs="Times New Roman"/>
        </w:rPr>
        <w:t xml:space="preserve"> Numarası</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C.</w:t>
      </w:r>
      <w:r w:rsidRPr="004C53C1">
        <w:rPr>
          <w:rFonts w:ascii="Times New Roman" w:hAnsi="Times New Roman" w:cs="Times New Roman"/>
        </w:rPr>
        <w:tab/>
      </w:r>
      <w:proofErr w:type="gramStart"/>
      <w:r w:rsidRPr="004C53C1">
        <w:rPr>
          <w:rFonts w:ascii="Times New Roman" w:hAnsi="Times New Roman" w:cs="Times New Roman"/>
        </w:rPr>
        <w:tab/>
        <w:t>:Cilt</w:t>
      </w:r>
      <w:proofErr w:type="gramEnd"/>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CAT</w:t>
      </w:r>
      <w:r w:rsidRPr="004C53C1">
        <w:rPr>
          <w:rFonts w:ascii="Times New Roman" w:hAnsi="Times New Roman" w:cs="Times New Roman"/>
        </w:rPr>
        <w:tab/>
      </w:r>
      <w:proofErr w:type="gramStart"/>
      <w:r w:rsidRPr="004C53C1">
        <w:rPr>
          <w:rFonts w:ascii="Times New Roman" w:hAnsi="Times New Roman" w:cs="Times New Roman"/>
        </w:rPr>
        <w:tab/>
        <w:t>:Committee</w:t>
      </w:r>
      <w:proofErr w:type="gramEnd"/>
      <w:r w:rsidRPr="004C53C1">
        <w:rPr>
          <w:rFonts w:ascii="Times New Roman" w:hAnsi="Times New Roman" w:cs="Times New Roman"/>
        </w:rPr>
        <w:t xml:space="preserve"> Against Torture</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CD</w:t>
      </w:r>
      <w:r w:rsidRPr="004C53C1">
        <w:rPr>
          <w:rFonts w:ascii="Times New Roman" w:hAnsi="Times New Roman" w:cs="Times New Roman"/>
        </w:rPr>
        <w:tab/>
      </w:r>
      <w:proofErr w:type="gramStart"/>
      <w:r w:rsidRPr="004C53C1">
        <w:rPr>
          <w:rFonts w:ascii="Times New Roman" w:hAnsi="Times New Roman" w:cs="Times New Roman"/>
        </w:rPr>
        <w:tab/>
        <w:t>:Ceza</w:t>
      </w:r>
      <w:proofErr w:type="gramEnd"/>
      <w:r w:rsidRPr="004C53C1">
        <w:rPr>
          <w:rFonts w:ascii="Times New Roman" w:hAnsi="Times New Roman" w:cs="Times New Roman"/>
        </w:rPr>
        <w:t xml:space="preserve"> Dairesi</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CGK</w:t>
      </w:r>
      <w:r w:rsidRPr="004C53C1">
        <w:rPr>
          <w:rFonts w:ascii="Times New Roman" w:hAnsi="Times New Roman" w:cs="Times New Roman"/>
        </w:rPr>
        <w:tab/>
      </w:r>
      <w:proofErr w:type="gramStart"/>
      <w:r w:rsidRPr="004C53C1">
        <w:rPr>
          <w:rFonts w:ascii="Times New Roman" w:hAnsi="Times New Roman" w:cs="Times New Roman"/>
        </w:rPr>
        <w:tab/>
        <w:t>:Ceza</w:t>
      </w:r>
      <w:proofErr w:type="gramEnd"/>
      <w:r w:rsidRPr="004C53C1">
        <w:rPr>
          <w:rFonts w:ascii="Times New Roman" w:hAnsi="Times New Roman" w:cs="Times New Roman"/>
        </w:rPr>
        <w:t xml:space="preserve"> Genel Kurulu</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CMK</w:t>
      </w:r>
      <w:r w:rsidRPr="004C53C1">
        <w:rPr>
          <w:rFonts w:ascii="Times New Roman" w:hAnsi="Times New Roman" w:cs="Times New Roman"/>
        </w:rPr>
        <w:tab/>
      </w:r>
      <w:proofErr w:type="gramStart"/>
      <w:r w:rsidRPr="004C53C1">
        <w:rPr>
          <w:rFonts w:ascii="Times New Roman" w:hAnsi="Times New Roman" w:cs="Times New Roman"/>
        </w:rPr>
        <w:tab/>
        <w:t>:Ceza</w:t>
      </w:r>
      <w:proofErr w:type="gramEnd"/>
      <w:r w:rsidRPr="004C53C1">
        <w:rPr>
          <w:rFonts w:ascii="Times New Roman" w:hAnsi="Times New Roman" w:cs="Times New Roman"/>
        </w:rPr>
        <w:t xml:space="preserve"> Muhakemesi Kanunu</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CMUK</w:t>
      </w:r>
      <w:proofErr w:type="gramStart"/>
      <w:r w:rsidRPr="004C53C1">
        <w:rPr>
          <w:rFonts w:ascii="Times New Roman" w:hAnsi="Times New Roman" w:cs="Times New Roman"/>
        </w:rPr>
        <w:tab/>
        <w:t>:Ceza</w:t>
      </w:r>
      <w:proofErr w:type="gramEnd"/>
      <w:r w:rsidRPr="004C53C1">
        <w:rPr>
          <w:rFonts w:ascii="Times New Roman" w:hAnsi="Times New Roman" w:cs="Times New Roman"/>
        </w:rPr>
        <w:t xml:space="preserve"> Muhakemeleri Usulü Kanunu</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CvGTİK</w:t>
      </w:r>
      <w:proofErr w:type="gramStart"/>
      <w:r w:rsidRPr="004C53C1">
        <w:rPr>
          <w:rFonts w:ascii="Times New Roman" w:hAnsi="Times New Roman" w:cs="Times New Roman"/>
        </w:rPr>
        <w:tab/>
        <w:t>:Ceza</w:t>
      </w:r>
      <w:proofErr w:type="gramEnd"/>
      <w:r w:rsidRPr="004C53C1">
        <w:rPr>
          <w:rFonts w:ascii="Times New Roman" w:hAnsi="Times New Roman" w:cs="Times New Roman"/>
        </w:rPr>
        <w:t xml:space="preserve"> ve Güvenlik Tedbirlerinin İnfazı Hakkında Kanun</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Dan.</w:t>
      </w:r>
      <w:r w:rsidRPr="004C53C1">
        <w:rPr>
          <w:rFonts w:ascii="Times New Roman" w:hAnsi="Times New Roman" w:cs="Times New Roman"/>
        </w:rPr>
        <w:tab/>
      </w:r>
      <w:r w:rsidRPr="004C53C1">
        <w:rPr>
          <w:rFonts w:ascii="Times New Roman" w:hAnsi="Times New Roman" w:cs="Times New Roman"/>
        </w:rPr>
        <w:tab/>
      </w:r>
      <w:proofErr w:type="gramStart"/>
      <w:r w:rsidRPr="004C53C1">
        <w:rPr>
          <w:rFonts w:ascii="Times New Roman" w:hAnsi="Times New Roman" w:cs="Times New Roman"/>
        </w:rPr>
        <w:t>:Danıştay</w:t>
      </w:r>
      <w:proofErr w:type="gramEnd"/>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DEÜ</w:t>
      </w:r>
      <w:r w:rsidRPr="004C53C1">
        <w:rPr>
          <w:rFonts w:ascii="Times New Roman" w:hAnsi="Times New Roman" w:cs="Times New Roman"/>
        </w:rPr>
        <w:tab/>
      </w:r>
      <w:proofErr w:type="gramStart"/>
      <w:r w:rsidRPr="004C53C1">
        <w:rPr>
          <w:rFonts w:ascii="Times New Roman" w:hAnsi="Times New Roman" w:cs="Times New Roman"/>
        </w:rPr>
        <w:tab/>
        <w:t>:Dokuz</w:t>
      </w:r>
      <w:proofErr w:type="gramEnd"/>
      <w:r w:rsidRPr="004C53C1">
        <w:rPr>
          <w:rFonts w:ascii="Times New Roman" w:hAnsi="Times New Roman" w:cs="Times New Roman"/>
        </w:rPr>
        <w:t xml:space="preserve"> Eylül Üniversitesi</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DGM</w:t>
      </w:r>
      <w:r w:rsidRPr="004C53C1">
        <w:rPr>
          <w:rFonts w:ascii="Times New Roman" w:hAnsi="Times New Roman" w:cs="Times New Roman"/>
        </w:rPr>
        <w:tab/>
      </w:r>
      <w:proofErr w:type="gramStart"/>
      <w:r w:rsidRPr="004C53C1">
        <w:rPr>
          <w:rFonts w:ascii="Times New Roman" w:hAnsi="Times New Roman" w:cs="Times New Roman"/>
        </w:rPr>
        <w:tab/>
        <w:t>:Devlet</w:t>
      </w:r>
      <w:proofErr w:type="gramEnd"/>
      <w:r w:rsidRPr="004C53C1">
        <w:rPr>
          <w:rFonts w:ascii="Times New Roman" w:hAnsi="Times New Roman" w:cs="Times New Roman"/>
        </w:rPr>
        <w:t xml:space="preserve"> Güvenlik Mahkemesi</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DMK</w:t>
      </w:r>
      <w:r w:rsidRPr="004C53C1">
        <w:rPr>
          <w:rFonts w:ascii="Times New Roman" w:hAnsi="Times New Roman" w:cs="Times New Roman"/>
        </w:rPr>
        <w:tab/>
      </w:r>
      <w:proofErr w:type="gramStart"/>
      <w:r w:rsidRPr="004C53C1">
        <w:rPr>
          <w:rFonts w:ascii="Times New Roman" w:hAnsi="Times New Roman" w:cs="Times New Roman"/>
        </w:rPr>
        <w:tab/>
        <w:t>:Devlet</w:t>
      </w:r>
      <w:proofErr w:type="gramEnd"/>
      <w:r w:rsidRPr="004C53C1">
        <w:rPr>
          <w:rFonts w:ascii="Times New Roman" w:hAnsi="Times New Roman" w:cs="Times New Roman"/>
        </w:rPr>
        <w:t xml:space="preserve"> Memurları Kanunu</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E.</w:t>
      </w:r>
      <w:r w:rsidRPr="004C53C1">
        <w:rPr>
          <w:rFonts w:ascii="Times New Roman" w:hAnsi="Times New Roman" w:cs="Times New Roman"/>
        </w:rPr>
        <w:tab/>
      </w:r>
      <w:proofErr w:type="gramStart"/>
      <w:r w:rsidRPr="004C53C1">
        <w:rPr>
          <w:rFonts w:ascii="Times New Roman" w:hAnsi="Times New Roman" w:cs="Times New Roman"/>
        </w:rPr>
        <w:tab/>
        <w:t>:Esas</w:t>
      </w:r>
      <w:proofErr w:type="gramEnd"/>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ETCK</w:t>
      </w:r>
      <w:r w:rsidRPr="004C53C1">
        <w:rPr>
          <w:rFonts w:ascii="Times New Roman" w:hAnsi="Times New Roman" w:cs="Times New Roman"/>
        </w:rPr>
        <w:tab/>
      </w:r>
      <w:proofErr w:type="gramStart"/>
      <w:r w:rsidRPr="004C53C1">
        <w:rPr>
          <w:rFonts w:ascii="Times New Roman" w:hAnsi="Times New Roman" w:cs="Times New Roman"/>
        </w:rPr>
        <w:tab/>
        <w:t>:Eski</w:t>
      </w:r>
      <w:proofErr w:type="gramEnd"/>
      <w:r w:rsidRPr="004C53C1">
        <w:rPr>
          <w:rFonts w:ascii="Times New Roman" w:hAnsi="Times New Roman" w:cs="Times New Roman"/>
        </w:rPr>
        <w:t xml:space="preserve"> Türk Ceza Kanunu</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f.</w:t>
      </w:r>
      <w:r w:rsidRPr="004C53C1">
        <w:rPr>
          <w:rFonts w:ascii="Times New Roman" w:hAnsi="Times New Roman" w:cs="Times New Roman"/>
        </w:rPr>
        <w:tab/>
      </w:r>
      <w:proofErr w:type="gramStart"/>
      <w:r w:rsidRPr="004C53C1">
        <w:rPr>
          <w:rFonts w:ascii="Times New Roman" w:hAnsi="Times New Roman" w:cs="Times New Roman"/>
        </w:rPr>
        <w:tab/>
        <w:t>:fıkra</w:t>
      </w:r>
      <w:proofErr w:type="gramEnd"/>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HSYK</w:t>
      </w:r>
      <w:r w:rsidRPr="004C53C1">
        <w:rPr>
          <w:rFonts w:ascii="Times New Roman" w:hAnsi="Times New Roman" w:cs="Times New Roman"/>
        </w:rPr>
        <w:tab/>
      </w:r>
      <w:proofErr w:type="gramStart"/>
      <w:r w:rsidRPr="004C53C1">
        <w:rPr>
          <w:rFonts w:ascii="Times New Roman" w:hAnsi="Times New Roman" w:cs="Times New Roman"/>
        </w:rPr>
        <w:tab/>
        <w:t>:Hakimler</w:t>
      </w:r>
      <w:proofErr w:type="gramEnd"/>
      <w:r w:rsidRPr="004C53C1">
        <w:rPr>
          <w:rFonts w:ascii="Times New Roman" w:hAnsi="Times New Roman" w:cs="Times New Roman"/>
        </w:rPr>
        <w:t xml:space="preserve"> ve Savcılar Yüksek Kurulu</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İBK</w:t>
      </w:r>
      <w:r w:rsidRPr="004C53C1">
        <w:rPr>
          <w:rFonts w:ascii="Times New Roman" w:hAnsi="Times New Roman" w:cs="Times New Roman"/>
        </w:rPr>
        <w:tab/>
      </w:r>
      <w:proofErr w:type="gramStart"/>
      <w:r w:rsidRPr="004C53C1">
        <w:rPr>
          <w:rFonts w:ascii="Times New Roman" w:hAnsi="Times New Roman" w:cs="Times New Roman"/>
        </w:rPr>
        <w:tab/>
        <w:t>:İçtihadı</w:t>
      </w:r>
      <w:proofErr w:type="gramEnd"/>
      <w:r w:rsidRPr="004C53C1">
        <w:rPr>
          <w:rFonts w:ascii="Times New Roman" w:hAnsi="Times New Roman" w:cs="Times New Roman"/>
        </w:rPr>
        <w:t xml:space="preserve"> Birleştirme Kararı</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İç. Tüz.</w:t>
      </w:r>
      <w:r w:rsidRPr="004C53C1">
        <w:rPr>
          <w:rFonts w:ascii="Times New Roman" w:hAnsi="Times New Roman" w:cs="Times New Roman"/>
        </w:rPr>
        <w:tab/>
      </w:r>
      <w:proofErr w:type="gramStart"/>
      <w:r w:rsidRPr="004C53C1">
        <w:rPr>
          <w:rFonts w:ascii="Times New Roman" w:hAnsi="Times New Roman" w:cs="Times New Roman"/>
        </w:rPr>
        <w:t>:İç</w:t>
      </w:r>
      <w:proofErr w:type="gramEnd"/>
      <w:r w:rsidRPr="004C53C1">
        <w:rPr>
          <w:rFonts w:ascii="Times New Roman" w:hAnsi="Times New Roman" w:cs="Times New Roman"/>
        </w:rPr>
        <w:t xml:space="preserve"> Tüzük</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İHEB</w:t>
      </w:r>
      <w:r w:rsidRPr="004C53C1">
        <w:rPr>
          <w:rFonts w:ascii="Times New Roman" w:hAnsi="Times New Roman" w:cs="Times New Roman"/>
        </w:rPr>
        <w:tab/>
      </w:r>
      <w:proofErr w:type="gramStart"/>
      <w:r w:rsidRPr="004C53C1">
        <w:rPr>
          <w:rFonts w:ascii="Times New Roman" w:hAnsi="Times New Roman" w:cs="Times New Roman"/>
        </w:rPr>
        <w:tab/>
        <w:t>:İnsan</w:t>
      </w:r>
      <w:proofErr w:type="gramEnd"/>
      <w:r w:rsidRPr="004C53C1">
        <w:rPr>
          <w:rFonts w:ascii="Times New Roman" w:hAnsi="Times New Roman" w:cs="Times New Roman"/>
        </w:rPr>
        <w:t xml:space="preserve"> Hakları Evrensel Bildirisi</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İYUK</w:t>
      </w:r>
      <w:r w:rsidRPr="004C53C1">
        <w:rPr>
          <w:rFonts w:ascii="Times New Roman" w:hAnsi="Times New Roman" w:cs="Times New Roman"/>
        </w:rPr>
        <w:tab/>
      </w:r>
      <w:proofErr w:type="gramStart"/>
      <w:r w:rsidRPr="004C53C1">
        <w:rPr>
          <w:rFonts w:ascii="Times New Roman" w:hAnsi="Times New Roman" w:cs="Times New Roman"/>
        </w:rPr>
        <w:tab/>
        <w:t>:İdari</w:t>
      </w:r>
      <w:proofErr w:type="gramEnd"/>
      <w:r w:rsidRPr="004C53C1">
        <w:rPr>
          <w:rFonts w:ascii="Times New Roman" w:hAnsi="Times New Roman" w:cs="Times New Roman"/>
        </w:rPr>
        <w:t xml:space="preserve"> Yargılama Usulü Kanunu</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K.</w:t>
      </w:r>
      <w:r w:rsidRPr="004C53C1">
        <w:rPr>
          <w:rFonts w:ascii="Times New Roman" w:hAnsi="Times New Roman" w:cs="Times New Roman"/>
        </w:rPr>
        <w:tab/>
      </w:r>
      <w:proofErr w:type="gramStart"/>
      <w:r w:rsidRPr="004C53C1">
        <w:rPr>
          <w:rFonts w:ascii="Times New Roman" w:hAnsi="Times New Roman" w:cs="Times New Roman"/>
        </w:rPr>
        <w:tab/>
        <w:t>:Karar</w:t>
      </w:r>
      <w:proofErr w:type="gramEnd"/>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Kom.</w:t>
      </w:r>
      <w:r w:rsidRPr="004C53C1">
        <w:rPr>
          <w:rFonts w:ascii="Times New Roman" w:hAnsi="Times New Roman" w:cs="Times New Roman"/>
        </w:rPr>
        <w:tab/>
      </w:r>
      <w:r w:rsidRPr="004C53C1">
        <w:rPr>
          <w:rFonts w:ascii="Times New Roman" w:hAnsi="Times New Roman" w:cs="Times New Roman"/>
        </w:rPr>
        <w:tab/>
      </w:r>
      <w:proofErr w:type="gramStart"/>
      <w:r w:rsidRPr="004C53C1">
        <w:rPr>
          <w:rFonts w:ascii="Times New Roman" w:hAnsi="Times New Roman" w:cs="Times New Roman"/>
        </w:rPr>
        <w:t>:Komite</w:t>
      </w:r>
      <w:proofErr w:type="gramEnd"/>
    </w:p>
    <w:p w:rsidR="00E00B7B" w:rsidRPr="004C53C1" w:rsidRDefault="00E00B7B" w:rsidP="00E00B7B">
      <w:pPr>
        <w:pStyle w:val="GvdeMetni1"/>
        <w:spacing w:before="0"/>
        <w:sectPr w:rsidR="00E00B7B" w:rsidRPr="004C53C1" w:rsidSect="00CD1F44">
          <w:pgSz w:w="11906" w:h="16838" w:code="9"/>
          <w:pgMar w:top="1418" w:right="1418" w:bottom="851" w:left="2268" w:header="0" w:footer="851" w:gutter="0"/>
          <w:pgNumType w:fmt="lowerRoman"/>
          <w:cols w:space="708"/>
          <w:formProt w:val="0"/>
          <w:docGrid w:linePitch="326" w:charSpace="-6145"/>
        </w:sectPr>
      </w:pPr>
    </w:p>
    <w:p w:rsidR="00E00B7B" w:rsidRPr="004C53C1" w:rsidRDefault="00E00B7B" w:rsidP="00E00B7B">
      <w:pPr>
        <w:pStyle w:val="Balk11"/>
        <w:numPr>
          <w:ilvl w:val="0"/>
          <w:numId w:val="0"/>
        </w:numPr>
        <w:spacing w:before="0"/>
        <w:ind w:left="709"/>
        <w:rPr>
          <w:sz w:val="24"/>
        </w:rPr>
      </w:pPr>
      <w:bookmarkStart w:id="22" w:name="_Toc453832279"/>
      <w:r w:rsidRPr="004C53C1">
        <w:rPr>
          <w:sz w:val="24"/>
        </w:rPr>
        <w:lastRenderedPageBreak/>
        <w:br/>
        <w:t>GİRİ</w:t>
      </w:r>
      <w:bookmarkStart w:id="23" w:name="__RefHeading__4827_1834625815"/>
      <w:bookmarkEnd w:id="22"/>
      <w:bookmarkEnd w:id="23"/>
      <w:r w:rsidRPr="004C53C1">
        <w:rPr>
          <w:sz w:val="24"/>
        </w:rPr>
        <w:t>Ş</w:t>
      </w:r>
    </w:p>
    <w:p w:rsidR="00E00B7B" w:rsidRPr="004C53C1" w:rsidRDefault="00E00B7B" w:rsidP="00E00B7B">
      <w:pPr>
        <w:spacing w:line="360" w:lineRule="auto"/>
        <w:ind w:firstLine="709"/>
        <w:jc w:val="both"/>
        <w:rPr>
          <w:rFonts w:ascii="Times New Roman" w:hAnsi="Times New Roman" w:cs="Times New Roman"/>
          <w:bCs/>
        </w:rPr>
      </w:pPr>
      <w:r w:rsidRPr="004C53C1">
        <w:rPr>
          <w:rFonts w:ascii="Times New Roman" w:hAnsi="Times New Roman" w:cs="Times New Roman"/>
          <w:bCs/>
        </w:rPr>
        <w:t xml:space="preserve">İşkence, insanların toplum halinde yaşamaya başladığı ilk günden beri var olan ve uygulandığı süre boyunca da insanlık üzerinde oldukça derin izler bırakan bir uygulama olmuştur. Ancak buna rağmen işkence oldukça uzun süreler boyunca meşru olarak uygulanmış ve ne yazık ki işkence ile mücadeleye oldukça geç başlanmıştır. İşkence ile mücadele anlamında ulusal hareketlerin başlamasının ve işkencenin yasaklanmasının ardından ilk önce İnsan Hakları Evrensel Bildirisi’nde ve İHEB’i takiben de Avrupa İnsan Hakları Sözleşmesi’nin üçüncü maddesi ile işkencenin yasak olduğu açıkça ifade edilmiş ve bu yasak Sözleşme doğrultusunda kurulan Avrupa İnsan Hakları Mahkemesi ile bu yasağın denetimi sağlanmıştır. </w:t>
      </w:r>
    </w:p>
    <w:p w:rsidR="00E00B7B" w:rsidRPr="004C53C1" w:rsidRDefault="00E00B7B" w:rsidP="00E00B7B">
      <w:pPr>
        <w:spacing w:line="360" w:lineRule="auto"/>
        <w:jc w:val="both"/>
        <w:rPr>
          <w:rFonts w:ascii="Times New Roman" w:hAnsi="Times New Roman" w:cs="Times New Roman"/>
          <w:bCs/>
        </w:rPr>
      </w:pPr>
    </w:p>
    <w:p w:rsidR="00E00B7B" w:rsidRPr="004C53C1" w:rsidRDefault="00E00B7B" w:rsidP="00E00B7B">
      <w:pPr>
        <w:spacing w:line="360" w:lineRule="auto"/>
        <w:jc w:val="both"/>
        <w:rPr>
          <w:rFonts w:ascii="Times New Roman" w:hAnsi="Times New Roman" w:cs="Times New Roman"/>
          <w:bCs/>
        </w:rPr>
      </w:pPr>
      <w:r w:rsidRPr="004C53C1">
        <w:rPr>
          <w:rFonts w:ascii="Times New Roman" w:hAnsi="Times New Roman" w:cs="Times New Roman"/>
          <w:bCs/>
        </w:rPr>
        <w:tab/>
        <w:t>AİHM’nin işkence yasağını koruma altına alan üçüncü maddesi ışığında yapmış olduğu incelemeler sonucu verdiği kararları değerlendirildiğinde, Sözleşme’ye taraf devletlerin işkence yasağı ile paralel olarak negatif, pozitif ve usuli yükümlülük olmak üzere üç farklı yükümlülüğü olduğu görülmektedir.</w:t>
      </w:r>
    </w:p>
    <w:p w:rsidR="00E00B7B" w:rsidRPr="004C53C1" w:rsidRDefault="00E00B7B" w:rsidP="00E00B7B">
      <w:pPr>
        <w:spacing w:line="360" w:lineRule="auto"/>
        <w:jc w:val="both"/>
        <w:rPr>
          <w:rFonts w:ascii="Times New Roman" w:hAnsi="Times New Roman" w:cs="Times New Roman"/>
          <w:bCs/>
        </w:rPr>
      </w:pPr>
    </w:p>
    <w:p w:rsidR="00E00B7B" w:rsidRPr="004C53C1" w:rsidRDefault="00E00B7B" w:rsidP="00E00B7B">
      <w:pPr>
        <w:spacing w:line="360" w:lineRule="auto"/>
        <w:jc w:val="both"/>
        <w:rPr>
          <w:rFonts w:ascii="Times New Roman" w:hAnsi="Times New Roman" w:cs="Times New Roman"/>
          <w:bCs/>
        </w:rPr>
      </w:pPr>
      <w:r w:rsidRPr="004C53C1">
        <w:rPr>
          <w:rFonts w:ascii="Times New Roman" w:hAnsi="Times New Roman" w:cs="Times New Roman"/>
          <w:bCs/>
        </w:rPr>
        <w:tab/>
        <w:t>Çalışmamızın ilk bölümünde genel olarak işkence yasağını ve Türk hukukunda işkence yasağının uygulama bulabilmesi amacıyla TCK m. 94’te düzenleme bulan işkence suçunu ve sonrasında da işkencenin tarihsel gelişimini ve işkence yasağını uluslararası ve bölgesel olarak koruma altına alan uluslararası belgelerini değerlendirerek genel anlamda işkence kavramını ve işkence yasağını ele alacağız.</w:t>
      </w:r>
    </w:p>
    <w:p w:rsidR="00E00B7B" w:rsidRPr="004C53C1" w:rsidRDefault="00E00B7B" w:rsidP="00E00B7B">
      <w:pPr>
        <w:spacing w:line="360" w:lineRule="auto"/>
        <w:jc w:val="both"/>
        <w:rPr>
          <w:rFonts w:ascii="Times New Roman" w:hAnsi="Times New Roman" w:cs="Times New Roman"/>
          <w:bCs/>
        </w:rPr>
      </w:pPr>
    </w:p>
    <w:p w:rsidR="00E00B7B" w:rsidRPr="004C53C1" w:rsidRDefault="00E00B7B" w:rsidP="00E00B7B">
      <w:pPr>
        <w:spacing w:line="360" w:lineRule="auto"/>
        <w:jc w:val="both"/>
        <w:rPr>
          <w:rFonts w:ascii="Times New Roman" w:hAnsi="Times New Roman" w:cs="Times New Roman"/>
          <w:bCs/>
        </w:rPr>
      </w:pPr>
      <w:r w:rsidRPr="004C53C1">
        <w:rPr>
          <w:rFonts w:ascii="Times New Roman" w:hAnsi="Times New Roman" w:cs="Times New Roman"/>
          <w:bCs/>
        </w:rPr>
        <w:tab/>
        <w:t>Çalışmamızın ikinci bölümünde ise Avrupa İnsan Hakları Sözleşmesi ile oluşturulan koruma mekanizmasını ve bu mekanizmanın hukukumuza olan etkilerini ve AİHS m. 3 ile koruma altına alınan işkence yasağını inceleyerek, bu madde ile uygulanması yasaklanan, aşağılayıcı ve insanlık dışı muamele ve ceza ile işkence kavramlarının kapsamını AİHM’nin kararları ışığında tespit edeceğiz. Ardından da Sözleşme gereğince devletlerin yüklendiği ve AİHM içtihatları ile de açıkça ortaya koyulan yükümlülükleri açıklayacağız.</w:t>
      </w:r>
    </w:p>
    <w:p w:rsidR="00E00B7B" w:rsidRPr="004C53C1" w:rsidRDefault="00E00B7B" w:rsidP="00E00B7B">
      <w:pPr>
        <w:spacing w:line="360" w:lineRule="auto"/>
        <w:jc w:val="both"/>
        <w:rPr>
          <w:rFonts w:ascii="Times New Roman" w:hAnsi="Times New Roman" w:cs="Times New Roman"/>
          <w:bCs/>
        </w:rPr>
      </w:pPr>
    </w:p>
    <w:p w:rsidR="00E00B7B" w:rsidRDefault="00E00B7B" w:rsidP="00E00B7B">
      <w:pPr>
        <w:pStyle w:val="GvdeMetni1"/>
        <w:spacing w:before="0"/>
        <w:rPr>
          <w:bCs/>
        </w:rPr>
      </w:pPr>
      <w:r w:rsidRPr="004C53C1">
        <w:rPr>
          <w:bCs/>
        </w:rPr>
        <w:tab/>
        <w:t xml:space="preserve">Çalışmaya esas konuyu değerlendirdiğimiz üçüncü bölümde ise, AİHS m. 3, AİHM içtihatları ve İstanbul Protokolü çerçevesinde kısaca usuli yükümlülük olarak da ifade edilmesi mümkün olan işkenceyi etkili biçimde soruşturma yükümlülüğünü </w:t>
      </w:r>
      <w:r w:rsidRPr="004C53C1">
        <w:rPr>
          <w:bCs/>
        </w:rPr>
        <w:lastRenderedPageBreak/>
        <w:t xml:space="preserve">ayrıntılı olarak açıklayacağız. Mahkeme kararları doğrultusunda bu yükümlülüğün kapsamını, bu yükümlülük kapsamında dikkat edilmesi gereken ilkeleri tespit edeceğiz. Bu ilkeler doğrultusunda, AİHM nezdinde Türkiye aleyhine verilen </w:t>
      </w:r>
      <w:proofErr w:type="gramStart"/>
      <w:r w:rsidRPr="004C53C1">
        <w:rPr>
          <w:bCs/>
        </w:rPr>
        <w:t>mahkumiyet</w:t>
      </w:r>
      <w:proofErr w:type="gramEnd"/>
      <w:r w:rsidRPr="004C53C1">
        <w:rPr>
          <w:bCs/>
        </w:rPr>
        <w:t xml:space="preserve"> kararlarını değerlendirmek suretiyle Türk hukukundaki problemleri belirleyerek, mahkumiyet kararlarının en aza indirilebilmesi amacıyla bu sorunlara ilişkin çözüm önerilerinde bulunacağız.</w:t>
      </w:r>
    </w:p>
    <w:p w:rsidR="00E00B7B" w:rsidRDefault="00E00B7B" w:rsidP="00E00B7B">
      <w:pPr>
        <w:pStyle w:val="GvdeMetni1"/>
        <w:spacing w:before="0"/>
        <w:rPr>
          <w:bCs/>
        </w:rPr>
      </w:pPr>
    </w:p>
    <w:p w:rsidR="00E00B7B" w:rsidRDefault="00E00B7B" w:rsidP="00E00B7B">
      <w:pPr>
        <w:pStyle w:val="GvdeMetni1"/>
        <w:spacing w:before="0"/>
        <w:rPr>
          <w:bCs/>
        </w:rPr>
      </w:pPr>
    </w:p>
    <w:p w:rsidR="00E00B7B" w:rsidRDefault="00E00B7B" w:rsidP="00E00B7B">
      <w:pPr>
        <w:pStyle w:val="GvdeMetni1"/>
        <w:spacing w:before="0"/>
        <w:rPr>
          <w:bCs/>
        </w:rPr>
      </w:pPr>
    </w:p>
    <w:p w:rsidR="00E00B7B" w:rsidRDefault="00E00B7B" w:rsidP="00E00B7B">
      <w:pPr>
        <w:pStyle w:val="GvdeMetni1"/>
        <w:spacing w:before="0"/>
        <w:rPr>
          <w:bCs/>
        </w:rPr>
      </w:pPr>
    </w:p>
    <w:p w:rsidR="00E00B7B" w:rsidRDefault="00E00B7B" w:rsidP="00E00B7B">
      <w:pPr>
        <w:pStyle w:val="GvdeMetni1"/>
        <w:spacing w:before="0"/>
        <w:rPr>
          <w:bCs/>
        </w:rPr>
      </w:pPr>
    </w:p>
    <w:p w:rsidR="00E00B7B" w:rsidRDefault="00E00B7B" w:rsidP="00E00B7B">
      <w:pPr>
        <w:pStyle w:val="GvdeMetni1"/>
        <w:spacing w:before="0"/>
        <w:rPr>
          <w:bCs/>
        </w:rPr>
      </w:pPr>
    </w:p>
    <w:p w:rsidR="00E00B7B" w:rsidRDefault="00E00B7B" w:rsidP="00E00B7B">
      <w:pPr>
        <w:pStyle w:val="GvdeMetni1"/>
        <w:spacing w:before="0"/>
        <w:rPr>
          <w:bCs/>
        </w:rPr>
      </w:pPr>
    </w:p>
    <w:p w:rsidR="00E00B7B" w:rsidRDefault="00E00B7B" w:rsidP="00E00B7B">
      <w:pPr>
        <w:pStyle w:val="GvdeMetni1"/>
        <w:spacing w:before="0"/>
        <w:rPr>
          <w:bCs/>
        </w:rPr>
      </w:pPr>
    </w:p>
    <w:p w:rsidR="00E00B7B" w:rsidRDefault="00E00B7B" w:rsidP="00E00B7B">
      <w:pPr>
        <w:pStyle w:val="GvdeMetni1"/>
        <w:spacing w:before="0"/>
        <w:rPr>
          <w:bCs/>
        </w:rPr>
      </w:pPr>
    </w:p>
    <w:p w:rsidR="00E00B7B" w:rsidRDefault="00E00B7B" w:rsidP="00E00B7B">
      <w:pPr>
        <w:pStyle w:val="GvdeMetni1"/>
        <w:spacing w:before="0"/>
        <w:rPr>
          <w:bCs/>
        </w:rPr>
      </w:pPr>
    </w:p>
    <w:p w:rsidR="00E00B7B" w:rsidRDefault="00E00B7B" w:rsidP="00E00B7B">
      <w:pPr>
        <w:pStyle w:val="GvdeMetni1"/>
        <w:spacing w:before="0"/>
        <w:rPr>
          <w:bCs/>
        </w:rPr>
      </w:pPr>
    </w:p>
    <w:p w:rsidR="00E00B7B" w:rsidRDefault="00E00B7B" w:rsidP="00E00B7B">
      <w:pPr>
        <w:pStyle w:val="GvdeMetni1"/>
        <w:spacing w:before="0"/>
        <w:rPr>
          <w:bCs/>
        </w:rPr>
      </w:pPr>
    </w:p>
    <w:p w:rsidR="00E00B7B" w:rsidRDefault="00E00B7B" w:rsidP="00E00B7B">
      <w:pPr>
        <w:pStyle w:val="GvdeMetni1"/>
        <w:spacing w:before="0"/>
        <w:rPr>
          <w:bCs/>
        </w:rPr>
      </w:pPr>
    </w:p>
    <w:p w:rsidR="00E00B7B" w:rsidRDefault="00E00B7B" w:rsidP="00E00B7B">
      <w:pPr>
        <w:spacing w:before="240" w:line="360" w:lineRule="auto"/>
        <w:ind w:left="720"/>
        <w:jc w:val="center"/>
        <w:rPr>
          <w:rFonts w:ascii="Times New Roman" w:hAnsi="Times New Roman" w:cs="Times New Roman"/>
          <w:b/>
          <w:bCs/>
        </w:rPr>
      </w:pPr>
    </w:p>
    <w:p w:rsidR="00E00B7B" w:rsidRDefault="00E00B7B" w:rsidP="00E00B7B">
      <w:pPr>
        <w:spacing w:before="240" w:line="360" w:lineRule="auto"/>
        <w:ind w:left="720"/>
        <w:jc w:val="center"/>
        <w:rPr>
          <w:rFonts w:ascii="Times New Roman" w:hAnsi="Times New Roman" w:cs="Times New Roman"/>
          <w:b/>
          <w:bCs/>
        </w:rPr>
      </w:pPr>
    </w:p>
    <w:p w:rsidR="00E00B7B" w:rsidRDefault="00E00B7B" w:rsidP="00E00B7B">
      <w:pPr>
        <w:spacing w:before="240" w:line="360" w:lineRule="auto"/>
        <w:ind w:left="720"/>
        <w:jc w:val="center"/>
        <w:rPr>
          <w:rFonts w:ascii="Times New Roman" w:hAnsi="Times New Roman" w:cs="Times New Roman"/>
          <w:b/>
          <w:bCs/>
        </w:rPr>
      </w:pPr>
    </w:p>
    <w:p w:rsidR="00E00B7B" w:rsidRDefault="00E00B7B" w:rsidP="00E00B7B">
      <w:pPr>
        <w:spacing w:before="240" w:line="360" w:lineRule="auto"/>
        <w:ind w:left="720"/>
        <w:jc w:val="center"/>
        <w:rPr>
          <w:rFonts w:ascii="Times New Roman" w:hAnsi="Times New Roman" w:cs="Times New Roman"/>
          <w:b/>
          <w:bCs/>
        </w:rPr>
      </w:pPr>
    </w:p>
    <w:p w:rsidR="00E00B7B" w:rsidRDefault="00E00B7B" w:rsidP="00E00B7B">
      <w:pPr>
        <w:spacing w:before="240" w:line="360" w:lineRule="auto"/>
        <w:ind w:left="720"/>
        <w:jc w:val="center"/>
        <w:rPr>
          <w:rFonts w:ascii="Times New Roman" w:hAnsi="Times New Roman" w:cs="Times New Roman"/>
          <w:b/>
          <w:bCs/>
        </w:rPr>
      </w:pPr>
    </w:p>
    <w:p w:rsidR="00E00B7B" w:rsidRDefault="00E00B7B" w:rsidP="00E00B7B">
      <w:pPr>
        <w:spacing w:before="240" w:line="360" w:lineRule="auto"/>
        <w:ind w:left="720"/>
        <w:jc w:val="center"/>
        <w:rPr>
          <w:rFonts w:ascii="Times New Roman" w:hAnsi="Times New Roman" w:cs="Times New Roman"/>
          <w:b/>
          <w:bCs/>
        </w:rPr>
      </w:pPr>
    </w:p>
    <w:p w:rsidR="00E00B7B" w:rsidRDefault="00E00B7B" w:rsidP="00E00B7B">
      <w:pPr>
        <w:spacing w:before="240" w:line="360" w:lineRule="auto"/>
        <w:ind w:left="720"/>
        <w:jc w:val="center"/>
        <w:rPr>
          <w:rFonts w:ascii="Times New Roman" w:hAnsi="Times New Roman" w:cs="Times New Roman"/>
          <w:b/>
          <w:bCs/>
        </w:rPr>
      </w:pPr>
    </w:p>
    <w:p w:rsidR="00E00B7B" w:rsidRDefault="00E00B7B" w:rsidP="00E00B7B">
      <w:pPr>
        <w:spacing w:before="240" w:line="360" w:lineRule="auto"/>
        <w:ind w:left="720"/>
        <w:jc w:val="center"/>
        <w:rPr>
          <w:rFonts w:ascii="Times New Roman" w:hAnsi="Times New Roman" w:cs="Times New Roman"/>
          <w:b/>
          <w:bCs/>
        </w:rPr>
      </w:pPr>
      <w:r>
        <w:rPr>
          <w:rFonts w:ascii="Times New Roman" w:hAnsi="Times New Roman" w:cs="Times New Roman"/>
          <w:b/>
          <w:bCs/>
        </w:rPr>
        <w:lastRenderedPageBreak/>
        <w:t>BİRİNCİ BÖLÜM</w:t>
      </w:r>
    </w:p>
    <w:p w:rsidR="00E00B7B" w:rsidRPr="004C53C1" w:rsidRDefault="00E00B7B" w:rsidP="00E00B7B">
      <w:pPr>
        <w:spacing w:before="240" w:line="360" w:lineRule="auto"/>
        <w:ind w:left="720"/>
        <w:jc w:val="center"/>
        <w:rPr>
          <w:rFonts w:ascii="Times New Roman" w:hAnsi="Times New Roman" w:cs="Times New Roman"/>
          <w:b/>
          <w:bCs/>
        </w:rPr>
      </w:pPr>
      <w:r w:rsidRPr="004C53C1">
        <w:rPr>
          <w:rFonts w:ascii="Times New Roman" w:hAnsi="Times New Roman" w:cs="Times New Roman"/>
          <w:b/>
          <w:bCs/>
        </w:rPr>
        <w:t>İŞKENCE YASAĞININ TANIMI, UNSURLARI, TARİHÇESİ VE İŞKENCE YASAĞINA İLİŞKİN ULUSLARARASI BELGELER</w:t>
      </w:r>
    </w:p>
    <w:p w:rsidR="00E00B7B" w:rsidRPr="004C53C1" w:rsidRDefault="00E00B7B" w:rsidP="00E00B7B">
      <w:pPr>
        <w:widowControl/>
        <w:suppressAutoHyphens w:val="0"/>
        <w:overflowPunct/>
        <w:spacing w:before="240" w:line="360" w:lineRule="auto"/>
        <w:ind w:left="720"/>
        <w:jc w:val="both"/>
        <w:rPr>
          <w:rFonts w:ascii="Times New Roman" w:hAnsi="Times New Roman" w:cs="Times New Roman"/>
          <w:b/>
          <w:bCs/>
        </w:rPr>
      </w:pPr>
      <w:r w:rsidRPr="007633C5">
        <w:rPr>
          <w:rFonts w:ascii="Times New Roman" w:hAnsi="Times New Roman" w:cs="Times New Roman"/>
          <w:b/>
          <w:bCs/>
        </w:rPr>
        <w:t>§1. İŞKENCE</w:t>
      </w:r>
      <w:r w:rsidRPr="004C53C1">
        <w:rPr>
          <w:rFonts w:ascii="Times New Roman" w:hAnsi="Times New Roman" w:cs="Times New Roman"/>
          <w:b/>
          <w:bCs/>
        </w:rPr>
        <w:t xml:space="preserve"> YASAĞININ TANIMI VE UNSURLARI</w:t>
      </w:r>
    </w:p>
    <w:p w:rsidR="00E00B7B" w:rsidRPr="004C53C1" w:rsidRDefault="00E00B7B" w:rsidP="00E00B7B">
      <w:pPr>
        <w:widowControl/>
        <w:numPr>
          <w:ilvl w:val="0"/>
          <w:numId w:val="12"/>
        </w:numPr>
        <w:suppressAutoHyphens w:val="0"/>
        <w:overflowPunct/>
        <w:spacing w:before="240" w:line="360" w:lineRule="auto"/>
        <w:jc w:val="both"/>
        <w:rPr>
          <w:rFonts w:ascii="Times New Roman" w:hAnsi="Times New Roman" w:cs="Times New Roman"/>
          <w:b/>
          <w:bCs/>
        </w:rPr>
      </w:pPr>
      <w:r w:rsidRPr="004C53C1">
        <w:rPr>
          <w:rFonts w:ascii="Times New Roman" w:hAnsi="Times New Roman" w:cs="Times New Roman"/>
          <w:b/>
          <w:bCs/>
        </w:rPr>
        <w:t>Uluslararası Belgelerde İşkence Yasağı ve Unsurları</w:t>
      </w:r>
    </w:p>
    <w:p w:rsidR="00E00B7B" w:rsidRPr="007633C5" w:rsidRDefault="00E00B7B" w:rsidP="00E00B7B">
      <w:pPr>
        <w:pStyle w:val="ListeParagraf"/>
        <w:widowControl/>
        <w:numPr>
          <w:ilvl w:val="0"/>
          <w:numId w:val="15"/>
        </w:numPr>
        <w:suppressAutoHyphens w:val="0"/>
        <w:overflowPunct/>
        <w:spacing w:before="240" w:line="360" w:lineRule="auto"/>
        <w:jc w:val="both"/>
        <w:rPr>
          <w:rFonts w:ascii="Times New Roman" w:hAnsi="Times New Roman" w:cs="Times New Roman"/>
          <w:b/>
          <w:bCs/>
        </w:rPr>
      </w:pPr>
      <w:r w:rsidRPr="007633C5">
        <w:rPr>
          <w:rFonts w:ascii="Times New Roman" w:hAnsi="Times New Roman" w:cs="Times New Roman"/>
          <w:b/>
          <w:bCs/>
        </w:rPr>
        <w:t>İşkence Yasağı</w:t>
      </w:r>
    </w:p>
    <w:p w:rsidR="00E00B7B" w:rsidRPr="004C53C1" w:rsidRDefault="00E00B7B" w:rsidP="00E00B7B">
      <w:pPr>
        <w:spacing w:before="240" w:line="360" w:lineRule="auto"/>
        <w:ind w:firstLine="360"/>
        <w:jc w:val="both"/>
        <w:rPr>
          <w:rFonts w:ascii="Times New Roman" w:hAnsi="Times New Roman" w:cs="Times New Roman"/>
          <w:i/>
          <w:iCs/>
        </w:rPr>
      </w:pPr>
      <w:r w:rsidRPr="004C53C1">
        <w:rPr>
          <w:rFonts w:ascii="Times New Roman" w:hAnsi="Times New Roman" w:cs="Times New Roman"/>
        </w:rPr>
        <w:t>Farsça kökenli bir sözcük olan işkence (“şikenc/işkenc”), “</w:t>
      </w:r>
      <w:r w:rsidRPr="004C53C1">
        <w:rPr>
          <w:rFonts w:ascii="Times New Roman" w:hAnsi="Times New Roman" w:cs="Times New Roman"/>
          <w:i/>
        </w:rPr>
        <w:t xml:space="preserve">bir kimseye maddi ya da manevi olarak yapılan aşırı eziyet” </w:t>
      </w:r>
      <w:r w:rsidRPr="004C53C1">
        <w:rPr>
          <w:rFonts w:ascii="Times New Roman" w:hAnsi="Times New Roman" w:cs="Times New Roman"/>
          <w:iCs/>
        </w:rPr>
        <w:t xml:space="preserve">veya </w:t>
      </w:r>
      <w:proofErr w:type="gramStart"/>
      <w:r w:rsidRPr="004C53C1">
        <w:rPr>
          <w:rFonts w:ascii="Times New Roman" w:hAnsi="Times New Roman" w:cs="Times New Roman"/>
          <w:iCs/>
        </w:rPr>
        <w:t xml:space="preserve">“ </w:t>
      </w:r>
      <w:r w:rsidRPr="004C53C1">
        <w:rPr>
          <w:rFonts w:ascii="Times New Roman" w:hAnsi="Times New Roman" w:cs="Times New Roman"/>
          <w:i/>
          <w:iCs/>
        </w:rPr>
        <w:t>herhangi</w:t>
      </w:r>
      <w:proofErr w:type="gramEnd"/>
      <w:r w:rsidRPr="004C53C1">
        <w:rPr>
          <w:rFonts w:ascii="Times New Roman" w:hAnsi="Times New Roman" w:cs="Times New Roman"/>
          <w:i/>
          <w:iCs/>
        </w:rPr>
        <w:t xml:space="preserve"> bir amaçla bir kimseye maddi acı verici tutum ve davranışta bulunma” </w:t>
      </w:r>
      <w:r w:rsidRPr="004C53C1">
        <w:rPr>
          <w:rFonts w:ascii="Times New Roman" w:hAnsi="Times New Roman" w:cs="Times New Roman"/>
          <w:iCs/>
        </w:rPr>
        <w:t>anlamına gelmektedir</w:t>
      </w:r>
      <w:r w:rsidRPr="004C53C1">
        <w:rPr>
          <w:rStyle w:val="DipnotBavurusu"/>
          <w:rFonts w:ascii="Times New Roman" w:hAnsi="Times New Roman" w:cs="Times New Roman"/>
        </w:rPr>
        <w:footnoteReference w:id="1"/>
      </w:r>
      <w:r w:rsidRPr="004C53C1">
        <w:rPr>
          <w:rFonts w:ascii="Times New Roman" w:hAnsi="Times New Roman" w:cs="Times New Roman"/>
          <w:iCs/>
        </w:rPr>
        <w:t xml:space="preserve">. Yine Türk Dil Kurumu’nun yaptığı bir diğer tanımlamaya göre, </w:t>
      </w:r>
      <w:r w:rsidRPr="004C53C1">
        <w:rPr>
          <w:rFonts w:ascii="Times New Roman" w:hAnsi="Times New Roman" w:cs="Times New Roman"/>
          <w:i/>
          <w:iCs/>
        </w:rPr>
        <w:t>“</w:t>
      </w:r>
      <w:r w:rsidRPr="004C53C1">
        <w:rPr>
          <w:rFonts w:ascii="Times New Roman" w:hAnsi="Times New Roman" w:cs="Times New Roman"/>
          <w:i/>
          <w:shd w:val="clear" w:color="auto" w:fill="FFFFFF"/>
        </w:rPr>
        <w:t>bir kimseye maddi veya manevi olarak yapılan aşırı eziyet veya düşüncelerini öğrenmek amacıyla birine uygulanan eziyet”</w:t>
      </w:r>
      <w:r w:rsidRPr="004C53C1">
        <w:rPr>
          <w:rFonts w:ascii="Times New Roman" w:hAnsi="Times New Roman" w:cs="Times New Roman"/>
          <w:shd w:val="clear" w:color="auto" w:fill="FFFFFF"/>
        </w:rPr>
        <w:t xml:space="preserve"> işkence olarak kabul edilmektedir. </w:t>
      </w:r>
      <w:r w:rsidRPr="004C53C1">
        <w:rPr>
          <w:rFonts w:ascii="Times New Roman" w:hAnsi="Times New Roman" w:cs="Times New Roman"/>
          <w:iCs/>
        </w:rPr>
        <w:t xml:space="preserve">Bu tanımlamalardan anlaşılacağı üzere geniş bir anlamda işkence, eziyet yapma, acıya maruz bırakma ya da ıstırap çektirmedir. </w:t>
      </w:r>
      <w:r w:rsidRPr="004C53C1">
        <w:rPr>
          <w:rFonts w:ascii="Times New Roman" w:hAnsi="Times New Roman" w:cs="Times New Roman"/>
        </w:rPr>
        <w:t xml:space="preserve">Yine işkenceye ilişkin olarak Türk Hukuk Sözlüğü'nde yapılan bir diğer tanıma göre de işkence, </w:t>
      </w:r>
      <w:r w:rsidRPr="004C53C1">
        <w:rPr>
          <w:rFonts w:ascii="Times New Roman" w:hAnsi="Times New Roman" w:cs="Times New Roman"/>
          <w:i/>
          <w:iCs/>
        </w:rPr>
        <w:t>"Herhangi bir amaçla birisine maddi veya manevi büyük acı (cismen eza) verici harekette bulunmak; sanıklara suçlarını itiraf etmeleri için canlarını yakıcı işlemlerde bulunmaktır".</w:t>
      </w:r>
      <w:r w:rsidRPr="004C53C1">
        <w:rPr>
          <w:rStyle w:val="DipnotBavurusu"/>
          <w:rFonts w:ascii="Times New Roman" w:hAnsi="Times New Roman" w:cs="Times New Roman"/>
        </w:rPr>
        <w:footnoteReference w:id="2"/>
      </w:r>
      <w:r w:rsidRPr="004C53C1">
        <w:rPr>
          <w:rFonts w:ascii="Times New Roman" w:hAnsi="Times New Roman" w:cs="Times New Roman"/>
          <w:i/>
          <w:iCs/>
        </w:rPr>
        <w:t xml:space="preserve"> </w:t>
      </w:r>
    </w:p>
    <w:p w:rsidR="00E00B7B" w:rsidRPr="004C53C1" w:rsidRDefault="00E00B7B" w:rsidP="00E00B7B">
      <w:pPr>
        <w:autoSpaceDE w:val="0"/>
        <w:autoSpaceDN w:val="0"/>
        <w:adjustRightInd w:val="0"/>
        <w:spacing w:before="240" w:line="360" w:lineRule="auto"/>
        <w:ind w:firstLine="360"/>
        <w:jc w:val="both"/>
        <w:rPr>
          <w:rFonts w:ascii="Times New Roman" w:hAnsi="Times New Roman" w:cs="Times New Roman"/>
        </w:rPr>
      </w:pPr>
      <w:r w:rsidRPr="004C53C1">
        <w:rPr>
          <w:rFonts w:ascii="Times New Roman" w:hAnsi="Times New Roman" w:cs="Times New Roman"/>
        </w:rPr>
        <w:t>Birleşmiş Milletler Genel Kurulu tarafından 10 Aralık 1948’de kabul edilen</w:t>
      </w:r>
      <w:r w:rsidRPr="004C53C1">
        <w:rPr>
          <w:rFonts w:ascii="Times New Roman" w:hAnsi="Times New Roman" w:cs="Times New Roman"/>
          <w:i/>
        </w:rPr>
        <w:t xml:space="preserve"> İnsan Hakları Evrensel Bildirisi</w:t>
      </w:r>
      <w:r w:rsidRPr="004C53C1">
        <w:rPr>
          <w:rFonts w:ascii="Times New Roman" w:hAnsi="Times New Roman" w:cs="Times New Roman"/>
        </w:rPr>
        <w:t xml:space="preserve">’nin 5. maddesi, </w:t>
      </w:r>
      <w:r w:rsidRPr="004C53C1">
        <w:rPr>
          <w:rFonts w:ascii="Times New Roman" w:hAnsi="Times New Roman" w:cs="Times New Roman"/>
          <w:i/>
        </w:rPr>
        <w:t xml:space="preserve">“Hiç kimseye işkence ya da zalimce, insanlık dışı ya da onur kırıcı davranış ya da ceza uygulanamaz.” </w:t>
      </w:r>
      <w:r w:rsidRPr="004C53C1">
        <w:rPr>
          <w:rFonts w:ascii="Times New Roman" w:hAnsi="Times New Roman" w:cs="Times New Roman"/>
        </w:rPr>
        <w:t>ifadesiyle işkenceyi yasaklamaktadır. Ancak İHEB’in sözleşme olmaması nedeniyle hukuki açıdan bağlayıcılığı sorgulanmakta olsa da, insan hakları konusundaki siyasi ve ahlaki noktada etkisi ve ağırlığı herkes tarafından kabul edilmektedir</w:t>
      </w:r>
      <w:r w:rsidRPr="004C53C1">
        <w:rPr>
          <w:rStyle w:val="DipnotBavurusu"/>
          <w:rFonts w:ascii="Times New Roman" w:hAnsi="Times New Roman" w:cs="Times New Roman"/>
        </w:rPr>
        <w:footnoteReference w:id="3"/>
      </w:r>
      <w:r w:rsidRPr="004C53C1">
        <w:rPr>
          <w:rFonts w:ascii="Times New Roman" w:hAnsi="Times New Roman" w:cs="Times New Roman"/>
        </w:rPr>
        <w:t>. Burada da bir işkence tanımı bulunmamaktadır.</w:t>
      </w:r>
    </w:p>
    <w:p w:rsidR="00E00B7B" w:rsidRPr="004C53C1" w:rsidRDefault="00E00B7B" w:rsidP="00E00B7B">
      <w:pPr>
        <w:spacing w:before="240" w:line="360" w:lineRule="auto"/>
        <w:ind w:firstLine="360"/>
        <w:jc w:val="both"/>
        <w:rPr>
          <w:rFonts w:ascii="Times New Roman" w:hAnsi="Times New Roman" w:cs="Times New Roman"/>
        </w:rPr>
      </w:pPr>
      <w:r w:rsidRPr="004C53C1">
        <w:rPr>
          <w:rFonts w:ascii="Times New Roman" w:hAnsi="Times New Roman" w:cs="Times New Roman"/>
        </w:rPr>
        <w:t xml:space="preserve">Avrupa Konseyi tarafından 4 Kasım 1950 tarihinde kabul edilen ve ülkemiz </w:t>
      </w:r>
      <w:r w:rsidRPr="004C53C1">
        <w:rPr>
          <w:rFonts w:ascii="Times New Roman" w:hAnsi="Times New Roman" w:cs="Times New Roman"/>
        </w:rPr>
        <w:lastRenderedPageBreak/>
        <w:t xml:space="preserve">tarafından 10 Mart 1954 tarihli 6366 sayılı kanunla onaylanmış olan </w:t>
      </w:r>
      <w:r w:rsidRPr="004C53C1">
        <w:rPr>
          <w:rFonts w:ascii="Times New Roman" w:hAnsi="Times New Roman" w:cs="Times New Roman"/>
          <w:i/>
        </w:rPr>
        <w:t>Avrupa İnsan Hakları Sözleşme</w:t>
      </w:r>
      <w:r w:rsidRPr="004C53C1">
        <w:rPr>
          <w:rFonts w:ascii="Times New Roman" w:hAnsi="Times New Roman" w:cs="Times New Roman"/>
        </w:rPr>
        <w:t>si’nin 3. maddesi işkence yasağını düzenlemektedir. AİHS m. 3 hükmüne göre, "</w:t>
      </w:r>
      <w:r w:rsidRPr="004C53C1">
        <w:rPr>
          <w:rFonts w:ascii="Times New Roman" w:hAnsi="Times New Roman" w:cs="Times New Roman"/>
          <w:i/>
          <w:iCs/>
        </w:rPr>
        <w:t>hiç kimse işkenceye veya insanlık dışı ya da aşağılayıcı muamele veya cezaya tabi tutulamaz</w:t>
      </w:r>
      <w:r w:rsidRPr="004C53C1">
        <w:rPr>
          <w:rFonts w:ascii="Times New Roman" w:hAnsi="Times New Roman" w:cs="Times New Roman"/>
        </w:rPr>
        <w:t>"</w:t>
      </w:r>
      <w:r w:rsidRPr="004C53C1">
        <w:rPr>
          <w:rStyle w:val="DipnotBavurusu"/>
          <w:rFonts w:ascii="Times New Roman" w:hAnsi="Times New Roman" w:cs="Times New Roman"/>
        </w:rPr>
        <w:footnoteReference w:id="4"/>
      </w:r>
      <w:r w:rsidRPr="004C53C1">
        <w:rPr>
          <w:rFonts w:ascii="Times New Roman" w:hAnsi="Times New Roman" w:cs="Times New Roman"/>
        </w:rPr>
        <w:t>. Görüldüğü üzere maddede işkencenin unsurlarına veya niteliğine ilişkin ayrıntıya yer verilmemiştir</w:t>
      </w:r>
      <w:r w:rsidRPr="004C53C1">
        <w:rPr>
          <w:rStyle w:val="DipnotBavurusu"/>
          <w:rFonts w:ascii="Times New Roman" w:hAnsi="Times New Roman" w:cs="Times New Roman"/>
        </w:rPr>
        <w:footnoteReference w:id="5"/>
      </w:r>
      <w:r w:rsidRPr="004C53C1">
        <w:rPr>
          <w:rFonts w:ascii="Times New Roman" w:hAnsi="Times New Roman" w:cs="Times New Roman"/>
        </w:rPr>
        <w:t>. Esasen AİHS’de koruma altına alınan diğer haklar bakımından da sözleşme genelinde çok açık ifadeler kullanılmamışsa da, diğer maddeler ve koruma altına alınan haklar açısından getirilen güvenceler için 3. madde kadar kapalı bir anlatım kullanılmış değildir. Bu nedenle 3. madde diğer maddelere nazaran anlaşılması daha zor ve dolayısıyla uygulanması esnasında daha fazla yoruma ihtiyaç duyulan maddelerden birisidir</w:t>
      </w:r>
      <w:r w:rsidRPr="004C53C1">
        <w:rPr>
          <w:rStyle w:val="DipnotBavurusu"/>
          <w:rFonts w:ascii="Times New Roman" w:hAnsi="Times New Roman" w:cs="Times New Roman"/>
        </w:rPr>
        <w:footnoteReference w:id="6"/>
      </w:r>
      <w:r w:rsidRPr="004C53C1">
        <w:rPr>
          <w:rFonts w:ascii="Times New Roman" w:hAnsi="Times New Roman" w:cs="Times New Roman"/>
        </w:rPr>
        <w:t xml:space="preserve">. </w:t>
      </w:r>
    </w:p>
    <w:p w:rsidR="00E00B7B" w:rsidRPr="004C53C1" w:rsidRDefault="00E00B7B" w:rsidP="00E00B7B">
      <w:pPr>
        <w:pStyle w:val="GvdeMetni1"/>
        <w:spacing w:before="0"/>
        <w:sectPr w:rsidR="00E00B7B" w:rsidRPr="004C53C1" w:rsidSect="00CD1F44">
          <w:footerReference w:type="default" r:id="rId17"/>
          <w:pgSz w:w="11906" w:h="16838" w:code="9"/>
          <w:pgMar w:top="1418" w:right="1418" w:bottom="851" w:left="2268" w:header="0" w:footer="851" w:gutter="0"/>
          <w:cols w:space="708"/>
          <w:formProt w:val="0"/>
          <w:docGrid w:linePitch="326" w:charSpace="-6145"/>
        </w:sectPr>
      </w:pPr>
    </w:p>
    <w:p w:rsidR="00E00B7B" w:rsidRPr="004C53C1" w:rsidRDefault="00E00B7B" w:rsidP="00E00B7B">
      <w:pPr>
        <w:suppressLineNumbers/>
        <w:tabs>
          <w:tab w:val="left" w:pos="540"/>
        </w:tabs>
        <w:spacing w:line="360" w:lineRule="auto"/>
        <w:jc w:val="center"/>
        <w:rPr>
          <w:rFonts w:ascii="Times New Roman" w:eastAsia="Arial Unicode MS" w:hAnsi="Times New Roman" w:cs="Times New Roman"/>
          <w:b/>
        </w:rPr>
      </w:pPr>
      <w:r w:rsidRPr="004C53C1">
        <w:rPr>
          <w:rFonts w:ascii="Times New Roman" w:eastAsia="Arial Unicode MS" w:hAnsi="Times New Roman" w:cs="Times New Roman"/>
          <w:b/>
        </w:rPr>
        <w:lastRenderedPageBreak/>
        <w:t>KAYNAKÇA</w:t>
      </w:r>
    </w:p>
    <w:p w:rsidR="00E00B7B" w:rsidRPr="004C53C1" w:rsidRDefault="00E00B7B" w:rsidP="00E00B7B">
      <w:pPr>
        <w:suppressLineNumbers/>
        <w:tabs>
          <w:tab w:val="left" w:pos="540"/>
        </w:tabs>
        <w:spacing w:line="480" w:lineRule="auto"/>
        <w:jc w:val="both"/>
        <w:rPr>
          <w:rFonts w:ascii="Times New Roman" w:eastAsia="Arial Unicode MS" w:hAnsi="Times New Roman" w:cs="Times New Roman"/>
          <w:b/>
        </w:rPr>
      </w:pP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 xml:space="preserve">AKGÜL, Aydın, </w:t>
      </w:r>
      <w:r w:rsidRPr="004C53C1">
        <w:rPr>
          <w:rFonts w:ascii="Times New Roman" w:hAnsi="Times New Roman" w:cs="Times New Roman"/>
          <w:i/>
        </w:rPr>
        <w:t xml:space="preserve">“İşkence Nedeniyle Açılan Tam Yargı Davalarında Danıştay Ölçütleri”, </w:t>
      </w:r>
      <w:r w:rsidRPr="004C53C1">
        <w:rPr>
          <w:rFonts w:ascii="Times New Roman" w:hAnsi="Times New Roman" w:cs="Times New Roman"/>
        </w:rPr>
        <w:t>TBB Dergisi, Sayı:112, Yıl: 27, Mayıs-Haziran 2014, s</w:t>
      </w:r>
      <w:r>
        <w:rPr>
          <w:rFonts w:ascii="Times New Roman" w:hAnsi="Times New Roman" w:cs="Times New Roman"/>
        </w:rPr>
        <w:t>s</w:t>
      </w:r>
      <w:r w:rsidRPr="004C53C1">
        <w:rPr>
          <w:rFonts w:ascii="Times New Roman" w:hAnsi="Times New Roman" w:cs="Times New Roman"/>
        </w:rPr>
        <w:t>. 189-237.</w:t>
      </w:r>
    </w:p>
    <w:p w:rsidR="00E00B7B" w:rsidRPr="004C53C1" w:rsidRDefault="00E00B7B" w:rsidP="00E00B7B">
      <w:pPr>
        <w:spacing w:line="360" w:lineRule="auto"/>
        <w:jc w:val="both"/>
        <w:rPr>
          <w:rFonts w:ascii="Times New Roman" w:hAnsi="Times New Roman" w:cs="Times New Roman"/>
        </w:rPr>
      </w:pP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AKILLIOĞLU, Tekin, “</w:t>
      </w:r>
      <w:r w:rsidRPr="004C53C1">
        <w:rPr>
          <w:rFonts w:ascii="Times New Roman" w:hAnsi="Times New Roman" w:cs="Times New Roman"/>
          <w:i/>
        </w:rPr>
        <w:t>İşkencenin, İnsanlık Dışı, Aşağılayıcı Zalimce Davranışların ve Cezaların Önlenmesi</w:t>
      </w:r>
      <w:r w:rsidRPr="004C53C1">
        <w:rPr>
          <w:rFonts w:ascii="Times New Roman" w:hAnsi="Times New Roman" w:cs="Times New Roman"/>
        </w:rPr>
        <w:t>”, İnsan Hakları Yıllığı, S.10-11/1, Y.1989, s</w:t>
      </w:r>
      <w:r>
        <w:rPr>
          <w:rFonts w:ascii="Times New Roman" w:hAnsi="Times New Roman" w:cs="Times New Roman"/>
        </w:rPr>
        <w:t>s</w:t>
      </w:r>
      <w:r w:rsidRPr="004C53C1">
        <w:rPr>
          <w:rFonts w:ascii="Times New Roman" w:hAnsi="Times New Roman" w:cs="Times New Roman"/>
        </w:rPr>
        <w:t>.17-64.</w:t>
      </w:r>
    </w:p>
    <w:p w:rsidR="00E00B7B" w:rsidRPr="004C53C1" w:rsidRDefault="00E00B7B" w:rsidP="00E00B7B">
      <w:pPr>
        <w:spacing w:line="360" w:lineRule="auto"/>
        <w:jc w:val="both"/>
        <w:rPr>
          <w:rFonts w:ascii="Times New Roman" w:hAnsi="Times New Roman" w:cs="Times New Roman"/>
        </w:rPr>
      </w:pP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 xml:space="preserve">AKSOY, Emine Eylem, </w:t>
      </w:r>
      <w:r w:rsidRPr="004C53C1">
        <w:rPr>
          <w:rFonts w:ascii="Times New Roman" w:hAnsi="Times New Roman" w:cs="Times New Roman"/>
          <w:i/>
        </w:rPr>
        <w:t>“İnsan Hakları Avrupa Sözleşmesi’nin 13. Maddesi: Etkili Başvuru Hakkı”</w:t>
      </w:r>
      <w:r w:rsidRPr="004C53C1">
        <w:rPr>
          <w:rFonts w:ascii="Times New Roman" w:hAnsi="Times New Roman" w:cs="Times New Roman"/>
        </w:rPr>
        <w:t>, Prof. Dr. Çetin Özek Armağanı, Galatasaray Üniversitesi Yayınları:32, İstanbul 2004, s</w:t>
      </w:r>
      <w:r>
        <w:rPr>
          <w:rFonts w:ascii="Times New Roman" w:hAnsi="Times New Roman" w:cs="Times New Roman"/>
        </w:rPr>
        <w:t>s</w:t>
      </w:r>
      <w:r w:rsidRPr="004C53C1">
        <w:rPr>
          <w:rFonts w:ascii="Times New Roman" w:hAnsi="Times New Roman" w:cs="Times New Roman"/>
        </w:rPr>
        <w:t>. 17-24.</w:t>
      </w:r>
    </w:p>
    <w:p w:rsidR="00E00B7B" w:rsidRPr="004C53C1" w:rsidRDefault="00E00B7B" w:rsidP="00E00B7B">
      <w:pPr>
        <w:spacing w:line="360" w:lineRule="auto"/>
        <w:jc w:val="both"/>
        <w:rPr>
          <w:rFonts w:ascii="Times New Roman" w:hAnsi="Times New Roman" w:cs="Times New Roman"/>
        </w:rPr>
      </w:pP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 xml:space="preserve">ALGAN, Bülent, </w:t>
      </w:r>
      <w:r w:rsidRPr="004C53C1">
        <w:rPr>
          <w:rFonts w:ascii="Times New Roman" w:hAnsi="Times New Roman" w:cs="Times New Roman"/>
          <w:i/>
        </w:rPr>
        <w:t xml:space="preserve">“İşkence ile Mücadelede Yargı Organlarının Tutumu”, </w:t>
      </w:r>
      <w:r w:rsidRPr="004C53C1">
        <w:rPr>
          <w:rFonts w:ascii="Times New Roman" w:hAnsi="Times New Roman" w:cs="Times New Roman"/>
        </w:rPr>
        <w:t>Zabunoğlu Armağanı, Ankara Üniversitesi Yayınları,</w:t>
      </w:r>
      <w:r w:rsidRPr="004C53C1">
        <w:rPr>
          <w:rFonts w:ascii="Times New Roman" w:hAnsi="Times New Roman" w:cs="Times New Roman"/>
          <w:i/>
        </w:rPr>
        <w:t xml:space="preserve"> </w:t>
      </w:r>
      <w:r w:rsidRPr="004C53C1">
        <w:rPr>
          <w:rFonts w:ascii="Times New Roman" w:hAnsi="Times New Roman" w:cs="Times New Roman"/>
        </w:rPr>
        <w:t>Ankara 2011</w:t>
      </w:r>
      <w:r w:rsidRPr="004C53C1">
        <w:rPr>
          <w:rFonts w:ascii="Times New Roman" w:hAnsi="Times New Roman" w:cs="Times New Roman"/>
          <w:i/>
        </w:rPr>
        <w:t xml:space="preserve">, </w:t>
      </w:r>
      <w:r w:rsidRPr="004C53C1">
        <w:rPr>
          <w:rFonts w:ascii="Times New Roman" w:hAnsi="Times New Roman" w:cs="Times New Roman"/>
        </w:rPr>
        <w:t>(</w:t>
      </w:r>
      <w:hyperlink r:id="rId18" w:history="1">
        <w:r w:rsidRPr="004C53C1">
          <w:rPr>
            <w:rStyle w:val="Kpr"/>
            <w:rFonts w:ascii="Times New Roman" w:hAnsi="Times New Roman" w:cs="Times New Roman"/>
            <w:color w:val="auto"/>
          </w:rPr>
          <w:t>http://www.kazanci.com/kho2/hebb/giris.htm</w:t>
        </w:r>
      </w:hyperlink>
      <w:r w:rsidRPr="004C53C1">
        <w:rPr>
          <w:rFonts w:ascii="Times New Roman" w:hAnsi="Times New Roman" w:cs="Times New Roman"/>
        </w:rPr>
        <w:t>,</w:t>
      </w:r>
      <w:r>
        <w:rPr>
          <w:rFonts w:ascii="Times New Roman" w:hAnsi="Times New Roman" w:cs="Times New Roman"/>
        </w:rPr>
        <w:t xml:space="preserve"> </w:t>
      </w:r>
      <w:r w:rsidRPr="004C53C1">
        <w:rPr>
          <w:rFonts w:ascii="Times New Roman" w:hAnsi="Times New Roman" w:cs="Times New Roman"/>
        </w:rPr>
        <w:t>Erişim Tarihi: 04.05.2015).</w:t>
      </w:r>
    </w:p>
    <w:p w:rsidR="00E00B7B" w:rsidRPr="004C53C1" w:rsidRDefault="00E00B7B" w:rsidP="00E00B7B">
      <w:pPr>
        <w:spacing w:line="360" w:lineRule="auto"/>
        <w:jc w:val="both"/>
        <w:rPr>
          <w:rFonts w:ascii="Times New Roman" w:hAnsi="Times New Roman" w:cs="Times New Roman"/>
        </w:rPr>
      </w:pP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 xml:space="preserve">ALTIPARMAK, Kerem, </w:t>
      </w:r>
      <w:r w:rsidRPr="004C53C1">
        <w:rPr>
          <w:rFonts w:ascii="Times New Roman" w:hAnsi="Times New Roman" w:cs="Times New Roman"/>
          <w:i/>
        </w:rPr>
        <w:t xml:space="preserve">“Kopya Davalar ve Pilot Kararlar: Bir Kararda Bin Adaletsizlik?”, </w:t>
      </w:r>
      <w:r w:rsidRPr="004C53C1">
        <w:rPr>
          <w:rFonts w:ascii="Times New Roman" w:hAnsi="Times New Roman" w:cs="Times New Roman"/>
        </w:rPr>
        <w:t>Ankara Barosu Yayınları, s</w:t>
      </w:r>
      <w:r>
        <w:rPr>
          <w:rFonts w:ascii="Times New Roman" w:hAnsi="Times New Roman" w:cs="Times New Roman"/>
        </w:rPr>
        <w:t>s</w:t>
      </w:r>
      <w:r w:rsidRPr="004C53C1">
        <w:rPr>
          <w:rFonts w:ascii="Times New Roman" w:hAnsi="Times New Roman" w:cs="Times New Roman"/>
        </w:rPr>
        <w:t>.</w:t>
      </w:r>
      <w:r>
        <w:rPr>
          <w:rFonts w:ascii="Times New Roman" w:hAnsi="Times New Roman" w:cs="Times New Roman"/>
        </w:rPr>
        <w:t xml:space="preserve"> </w:t>
      </w:r>
      <w:r w:rsidRPr="004C53C1">
        <w:rPr>
          <w:rFonts w:ascii="Times New Roman" w:hAnsi="Times New Roman" w:cs="Times New Roman"/>
        </w:rPr>
        <w:t>60-107.</w:t>
      </w:r>
    </w:p>
    <w:p w:rsidR="00E00B7B" w:rsidRPr="004C53C1" w:rsidRDefault="00E00B7B" w:rsidP="00E00B7B">
      <w:pPr>
        <w:spacing w:line="360" w:lineRule="auto"/>
        <w:jc w:val="both"/>
        <w:rPr>
          <w:rFonts w:ascii="Times New Roman" w:hAnsi="Times New Roman" w:cs="Times New Roman"/>
        </w:rPr>
      </w:pP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 xml:space="preserve">ANAYURT, Ömer, </w:t>
      </w:r>
      <w:r w:rsidRPr="004C53C1">
        <w:rPr>
          <w:rFonts w:ascii="Times New Roman" w:hAnsi="Times New Roman" w:cs="Times New Roman"/>
          <w:i/>
        </w:rPr>
        <w:t>“Avrupa İnsan Hakları Mahkemesi İçtihatlarında İşkence Kavramı”,</w:t>
      </w:r>
      <w:r>
        <w:rPr>
          <w:rFonts w:ascii="Times New Roman" w:hAnsi="Times New Roman" w:cs="Times New Roman"/>
        </w:rPr>
        <w:t xml:space="preserve"> </w:t>
      </w:r>
      <w:r w:rsidRPr="004C53C1">
        <w:rPr>
          <w:rFonts w:ascii="Times New Roman" w:hAnsi="Times New Roman" w:cs="Times New Roman"/>
        </w:rPr>
        <w:t>Gazi Üniversitesi Hukuk Fakültesi Dergisi, C.12, T.2008, S.1-2, s</w:t>
      </w:r>
      <w:r>
        <w:rPr>
          <w:rFonts w:ascii="Times New Roman" w:hAnsi="Times New Roman" w:cs="Times New Roman"/>
        </w:rPr>
        <w:t>s</w:t>
      </w:r>
      <w:r w:rsidRPr="004C53C1">
        <w:rPr>
          <w:rFonts w:ascii="Times New Roman" w:hAnsi="Times New Roman" w:cs="Times New Roman"/>
        </w:rPr>
        <w:t>. 421-459.</w:t>
      </w:r>
    </w:p>
    <w:p w:rsidR="00E00B7B" w:rsidRPr="004C53C1" w:rsidRDefault="00E00B7B" w:rsidP="00E00B7B">
      <w:pPr>
        <w:spacing w:line="360" w:lineRule="auto"/>
        <w:jc w:val="both"/>
        <w:rPr>
          <w:rFonts w:ascii="Times New Roman" w:hAnsi="Times New Roman" w:cs="Times New Roman"/>
        </w:rPr>
      </w:pP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 xml:space="preserve">ARTUK, M. Emin/ÇINAR, Ali Rıza, </w:t>
      </w:r>
      <w:r w:rsidRPr="004C53C1">
        <w:rPr>
          <w:rFonts w:ascii="Times New Roman" w:hAnsi="Times New Roman" w:cs="Times New Roman"/>
          <w:i/>
        </w:rPr>
        <w:t>“Yeni Bir Ceza Kanunu Arayışları ve Adalet Alt Komisyonu Tasarısı Üzerine Düşünceler”</w:t>
      </w:r>
      <w:r w:rsidRPr="004C53C1">
        <w:rPr>
          <w:rFonts w:ascii="Times New Roman" w:hAnsi="Times New Roman" w:cs="Times New Roman"/>
        </w:rPr>
        <w:t>, Türk Ceza Kanunu Reformu-II, (Editör: Teoman Ergül), TBB Yayınları, No. 71, Ankara 2004, s</w:t>
      </w:r>
      <w:r>
        <w:rPr>
          <w:rFonts w:ascii="Times New Roman" w:hAnsi="Times New Roman" w:cs="Times New Roman"/>
        </w:rPr>
        <w:t>s</w:t>
      </w:r>
      <w:r w:rsidRPr="004C53C1">
        <w:rPr>
          <w:rFonts w:ascii="Times New Roman" w:hAnsi="Times New Roman" w:cs="Times New Roman"/>
        </w:rPr>
        <w:t>. 37-84.</w:t>
      </w:r>
    </w:p>
    <w:p w:rsidR="00E00B7B" w:rsidRPr="004C53C1" w:rsidRDefault="00E00B7B" w:rsidP="00E00B7B">
      <w:pPr>
        <w:spacing w:line="360" w:lineRule="auto"/>
        <w:jc w:val="both"/>
        <w:rPr>
          <w:rFonts w:ascii="Times New Roman" w:hAnsi="Times New Roman" w:cs="Times New Roman"/>
        </w:rPr>
      </w:pPr>
    </w:p>
    <w:p w:rsidR="00E00B7B" w:rsidRPr="004C53C1" w:rsidRDefault="00E00B7B" w:rsidP="00E00B7B">
      <w:pPr>
        <w:spacing w:line="360" w:lineRule="auto"/>
        <w:jc w:val="both"/>
        <w:rPr>
          <w:rStyle w:val="apple-converted-space"/>
          <w:rFonts w:ascii="Times New Roman" w:hAnsi="Times New Roman" w:cs="Times New Roman"/>
          <w:shd w:val="clear" w:color="auto" w:fill="FFFFFF"/>
        </w:rPr>
      </w:pPr>
      <w:r w:rsidRPr="004C53C1">
        <w:rPr>
          <w:rFonts w:ascii="Times New Roman" w:hAnsi="Times New Roman" w:cs="Times New Roman"/>
        </w:rPr>
        <w:t xml:space="preserve">ARTUK, M. Emin, </w:t>
      </w:r>
      <w:r w:rsidRPr="004C53C1">
        <w:rPr>
          <w:rFonts w:ascii="Times New Roman" w:hAnsi="Times New Roman" w:cs="Times New Roman"/>
          <w:i/>
        </w:rPr>
        <w:t>“</w:t>
      </w:r>
      <w:r w:rsidRPr="004C53C1">
        <w:rPr>
          <w:rFonts w:ascii="Times New Roman" w:hAnsi="Times New Roman" w:cs="Times New Roman"/>
          <w:i/>
          <w:shd w:val="clear" w:color="auto" w:fill="FFFFFF"/>
        </w:rPr>
        <w:t>İşkence Suçu (Tck M. 94, 95)”</w:t>
      </w:r>
      <w:r w:rsidRPr="004C53C1">
        <w:rPr>
          <w:rStyle w:val="apple-converted-space"/>
          <w:rFonts w:ascii="Times New Roman" w:hAnsi="Times New Roman" w:cs="Times New Roman"/>
          <w:shd w:val="clear" w:color="auto" w:fill="FFFFFF"/>
        </w:rPr>
        <w:t>, CHD, Y. 3, S. 7, Ağustos 2008, s</w:t>
      </w:r>
      <w:r>
        <w:rPr>
          <w:rStyle w:val="apple-converted-space"/>
          <w:rFonts w:ascii="Times New Roman" w:hAnsi="Times New Roman" w:cs="Times New Roman"/>
          <w:shd w:val="clear" w:color="auto" w:fill="FFFFFF"/>
        </w:rPr>
        <w:t>s</w:t>
      </w:r>
      <w:r w:rsidRPr="004C53C1">
        <w:rPr>
          <w:rStyle w:val="apple-converted-space"/>
          <w:rFonts w:ascii="Times New Roman" w:hAnsi="Times New Roman" w:cs="Times New Roman"/>
          <w:shd w:val="clear" w:color="auto" w:fill="FFFFFF"/>
        </w:rPr>
        <w:t>. 5-40.</w:t>
      </w:r>
    </w:p>
    <w:p w:rsidR="00022044" w:rsidRDefault="00022044">
      <w:pPr>
        <w:rPr>
          <w:rFonts w:hint="eastAsia"/>
        </w:rPr>
      </w:pPr>
    </w:p>
    <w:sectPr w:rsidR="000220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4D6" w:rsidRDefault="00A814D6" w:rsidP="00E00B7B">
      <w:pPr>
        <w:rPr>
          <w:rFonts w:hint="eastAsia"/>
        </w:rPr>
      </w:pPr>
      <w:r>
        <w:separator/>
      </w:r>
    </w:p>
  </w:endnote>
  <w:endnote w:type="continuationSeparator" w:id="0">
    <w:p w:rsidR="00A814D6" w:rsidRDefault="00A814D6" w:rsidP="00E00B7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FreeSans">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E03" w:rsidRDefault="00D26E0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540983"/>
      <w:docPartObj>
        <w:docPartGallery w:val="Page Numbers (Bottom of Page)"/>
        <w:docPartUnique/>
      </w:docPartObj>
    </w:sdtPr>
    <w:sdtEndPr>
      <w:rPr>
        <w:noProof/>
      </w:rPr>
    </w:sdtEndPr>
    <w:sdtContent>
      <w:p w:rsidR="00D26E03" w:rsidRPr="00657AB8" w:rsidRDefault="00D26E03">
        <w:pPr>
          <w:pStyle w:val="AltBilgi"/>
        </w:pPr>
        <w:r w:rsidRPr="00AF697F">
          <w:fldChar w:fldCharType="begin"/>
        </w:r>
        <w:r w:rsidRPr="00AF697F">
          <w:instrText xml:space="preserve"> PAGE  \* roman  \* MERGEFORMAT </w:instrText>
        </w:r>
        <w:r w:rsidRPr="00AF697F">
          <w:fldChar w:fldCharType="separate"/>
        </w:r>
        <w:r>
          <w:rPr>
            <w:noProof/>
          </w:rPr>
          <w:t>iii</w:t>
        </w:r>
        <w:r w:rsidRPr="00AF697F">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E03" w:rsidRPr="00211477" w:rsidRDefault="00D26E03" w:rsidP="00D432AA">
    <w:pPr>
      <w:pStyle w:val="AltBilgi"/>
      <w:rPr>
        <w:i/>
        <w:lang w:val="tr-TR"/>
      </w:rPr>
    </w:pPr>
    <w:r>
      <w:rPr>
        <w:lang w:val="tr-TR"/>
      </w:rPr>
      <w:t>BORNOVA / İZMİR</w:t>
    </w:r>
    <w:r>
      <w:rPr>
        <w:lang w:val="tr-TR"/>
      </w:rPr>
      <w:br/>
      <w:t>AY</w:t>
    </w:r>
    <w:r w:rsidRPr="00211477">
      <w:rPr>
        <w:lang w:val="tr-TR"/>
      </w:rPr>
      <w:t xml:space="preserve"> 20XX</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6369520"/>
      <w:docPartObj>
        <w:docPartGallery w:val="Page Numbers (Bottom of Page)"/>
        <w:docPartUnique/>
      </w:docPartObj>
    </w:sdtPr>
    <w:sdtEndPr>
      <w:rPr>
        <w:noProof/>
      </w:rPr>
    </w:sdtEndPr>
    <w:sdtContent>
      <w:p w:rsidR="00E00B7B" w:rsidRPr="00657AB8" w:rsidRDefault="00E00B7B">
        <w:pPr>
          <w:pStyle w:val="AltBilgi"/>
        </w:pPr>
        <w:r w:rsidRPr="00AF697F">
          <w:fldChar w:fldCharType="begin"/>
        </w:r>
        <w:r w:rsidRPr="00AF697F">
          <w:instrText xml:space="preserve"> PAGE  \* roman  \* MERGEFORMAT </w:instrText>
        </w:r>
        <w:r w:rsidRPr="00AF697F">
          <w:fldChar w:fldCharType="separate"/>
        </w:r>
        <w:r w:rsidR="001B12E2">
          <w:rPr>
            <w:noProof/>
          </w:rPr>
          <w:t>viii</w:t>
        </w:r>
        <w:r w:rsidRPr="00AF697F">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B7B" w:rsidRPr="00591817" w:rsidRDefault="00E00B7B" w:rsidP="00D432AA">
    <w:pPr>
      <w:pStyle w:val="AltBilgi"/>
      <w:rPr>
        <w:i/>
        <w:sz w:val="24"/>
        <w:lang w:val="tr-TR"/>
      </w:rPr>
    </w:pPr>
    <w:r w:rsidRPr="00591817">
      <w:rPr>
        <w:sz w:val="24"/>
        <w:lang w:val="tr-TR"/>
      </w:rPr>
      <w:t>20XX İZMİR.</w:t>
    </w:r>
    <w:r w:rsidRPr="00591817">
      <w:rPr>
        <w:sz w:val="24"/>
        <w:lang w:val="tr-TR"/>
      </w:rPr>
      <w:br/>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0488025"/>
      <w:docPartObj>
        <w:docPartGallery w:val="Page Numbers (Bottom of Page)"/>
        <w:docPartUnique/>
      </w:docPartObj>
    </w:sdtPr>
    <w:sdtEndPr>
      <w:rPr>
        <w:i/>
        <w:noProof/>
      </w:rPr>
    </w:sdtEndPr>
    <w:sdtContent>
      <w:p w:rsidR="00E00B7B" w:rsidRPr="00C67A94" w:rsidRDefault="00E00B7B">
        <w:pPr>
          <w:pStyle w:val="AltBilgi"/>
          <w:rPr>
            <w:i/>
          </w:rPr>
        </w:pPr>
        <w:r w:rsidRPr="00C67A94">
          <w:rPr>
            <w:i/>
          </w:rPr>
          <w:fldChar w:fldCharType="begin"/>
        </w:r>
        <w:r w:rsidRPr="00C67A94">
          <w:rPr>
            <w:i/>
          </w:rPr>
          <w:instrText xml:space="preserve"> PAGE  \* roman  \* MERGEFORMAT </w:instrText>
        </w:r>
        <w:r w:rsidRPr="00C67A94">
          <w:rPr>
            <w:i/>
          </w:rPr>
          <w:fldChar w:fldCharType="separate"/>
        </w:r>
        <w:r w:rsidR="001B12E2">
          <w:rPr>
            <w:i/>
            <w:noProof/>
          </w:rPr>
          <w:t>xiii</w:t>
        </w:r>
        <w:r w:rsidRPr="00C67A94">
          <w:rPr>
            <w:i/>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rPr>
      <w:id w:val="-534588779"/>
      <w:docPartObj>
        <w:docPartGallery w:val="Page Numbers (Bottom of Page)"/>
        <w:docPartUnique/>
      </w:docPartObj>
    </w:sdtPr>
    <w:sdtEndPr>
      <w:rPr>
        <w:noProof/>
      </w:rPr>
    </w:sdtEndPr>
    <w:sdtContent>
      <w:p w:rsidR="00E00B7B" w:rsidRPr="00F279A8" w:rsidRDefault="00E00B7B">
        <w:pPr>
          <w:pStyle w:val="AltBilgi"/>
          <w:rPr>
            <w:i/>
          </w:rPr>
        </w:pPr>
        <w:r>
          <w:fldChar w:fldCharType="begin"/>
        </w:r>
        <w:r>
          <w:instrText xml:space="preserve"> PAGE  \* Arabic  \* MERGEFORMAT </w:instrText>
        </w:r>
        <w:r>
          <w:fldChar w:fldCharType="separate"/>
        </w:r>
        <w:r w:rsidR="001B12E2">
          <w:rPr>
            <w:noProof/>
          </w:rPr>
          <w:t>18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4D6" w:rsidRDefault="00A814D6" w:rsidP="00E00B7B">
      <w:pPr>
        <w:rPr>
          <w:rFonts w:hint="eastAsia"/>
        </w:rPr>
      </w:pPr>
      <w:r>
        <w:separator/>
      </w:r>
    </w:p>
  </w:footnote>
  <w:footnote w:type="continuationSeparator" w:id="0">
    <w:p w:rsidR="00A814D6" w:rsidRDefault="00A814D6" w:rsidP="00E00B7B">
      <w:pPr>
        <w:rPr>
          <w:rFonts w:hint="eastAsia"/>
        </w:rPr>
      </w:pPr>
      <w:r>
        <w:continuationSeparator/>
      </w:r>
    </w:p>
  </w:footnote>
  <w:footnote w:id="1">
    <w:p w:rsidR="00E00B7B" w:rsidRPr="00B74A4A" w:rsidRDefault="00E00B7B" w:rsidP="00E00B7B">
      <w:pPr>
        <w:pStyle w:val="DipnotMetni"/>
        <w:jc w:val="both"/>
      </w:pPr>
      <w:r w:rsidRPr="00B74A4A">
        <w:rPr>
          <w:rStyle w:val="DipnotBavurusu"/>
        </w:rPr>
        <w:footnoteRef/>
      </w:r>
      <w:r w:rsidRPr="00B74A4A">
        <w:t xml:space="preserve">Büyük Larousse Sözlük ve Ansiklopedisi, C.:12, s. 5937; TEZCAN, Durmuş/ERDEM, Mustafa Ruhan/SANCAKDAR, Oğuz/ÖNOK, Rıfat Murat, İnsan Hakları El Kitabı, 5. Baskı, Seçkin Yayıncılık, Ankara, 2014, s. 134; </w:t>
      </w:r>
      <w:r w:rsidRPr="00B74A4A">
        <w:rPr>
          <w:bCs/>
        </w:rPr>
        <w:t xml:space="preserve">ÖNOK, Murat, Uluslararası Boyutuyla İşkence Suçu, Seçkin Yayıncılık, Ankara, 2006, s. 29; </w:t>
      </w:r>
      <w:r w:rsidRPr="00B74A4A">
        <w:t xml:space="preserve">GÜNDÜZ, Orçun, </w:t>
      </w:r>
      <w:r w:rsidRPr="00B74A4A">
        <w:rPr>
          <w:i/>
        </w:rPr>
        <w:t>“İşkence Suçunda Mağduriyet”</w:t>
      </w:r>
      <w:r w:rsidRPr="00B74A4A">
        <w:t>, CHD, Y. 1, S. 2, Aralık 2006, s. 294</w:t>
      </w:r>
      <w:r>
        <w:t>.</w:t>
      </w:r>
    </w:p>
  </w:footnote>
  <w:footnote w:id="2">
    <w:p w:rsidR="00E00B7B" w:rsidRPr="00B74A4A" w:rsidRDefault="00E00B7B" w:rsidP="00E00B7B">
      <w:pPr>
        <w:pStyle w:val="DipnotMetni"/>
        <w:jc w:val="both"/>
      </w:pPr>
      <w:r w:rsidRPr="00B74A4A">
        <w:rPr>
          <w:rStyle w:val="DipnotBavurusu"/>
        </w:rPr>
        <w:footnoteRef/>
      </w:r>
      <w:r w:rsidRPr="00B74A4A">
        <w:t>YILMAZ, Ejder, Hukuk Sözlüğü, Yetkin Yayınları, Ankara, 2006, s. 330</w:t>
      </w:r>
      <w:r>
        <w:t>.</w:t>
      </w:r>
    </w:p>
  </w:footnote>
  <w:footnote w:id="3">
    <w:p w:rsidR="00E00B7B" w:rsidRPr="00B74A4A" w:rsidRDefault="00E00B7B" w:rsidP="00E00B7B">
      <w:pPr>
        <w:pStyle w:val="DipnotMetni"/>
        <w:jc w:val="both"/>
      </w:pPr>
      <w:r w:rsidRPr="00B74A4A">
        <w:rPr>
          <w:rStyle w:val="DipnotBavurusu"/>
        </w:rPr>
        <w:footnoteRef/>
      </w:r>
      <w:r w:rsidRPr="00B74A4A">
        <w:t>DEMİRBAŞ, Timur, Türk Ceza Hukukunda İşkence Suçu, DEÜ Hukuk Fakültesi Yayınları, Ankara, 1992, s. 19</w:t>
      </w:r>
      <w:r>
        <w:t>.</w:t>
      </w:r>
    </w:p>
  </w:footnote>
  <w:footnote w:id="4">
    <w:p w:rsidR="00E00B7B" w:rsidRPr="00B74A4A" w:rsidRDefault="00E00B7B" w:rsidP="00E00B7B">
      <w:pPr>
        <w:pStyle w:val="DipnotMetni"/>
        <w:jc w:val="both"/>
      </w:pPr>
      <w:r w:rsidRPr="00B74A4A">
        <w:rPr>
          <w:rStyle w:val="DipnotBavurusu"/>
        </w:rPr>
        <w:footnoteRef/>
      </w:r>
      <w:r w:rsidRPr="00B74A4A">
        <w:t xml:space="preserve">Anlaşmanın orjinal metninde yasak, "No one shall be subjected to torture or to inhuman or degrading </w:t>
      </w:r>
    </w:p>
    <w:p w:rsidR="00E00B7B" w:rsidRPr="00B74A4A" w:rsidRDefault="00E00B7B" w:rsidP="00E00B7B">
      <w:pPr>
        <w:pStyle w:val="DipnotMetni"/>
        <w:jc w:val="both"/>
      </w:pPr>
      <w:r w:rsidRPr="00B74A4A">
        <w:t>treatment or punishment" şeklinde ifade edilmiştir.</w:t>
      </w:r>
    </w:p>
  </w:footnote>
  <w:footnote w:id="5">
    <w:p w:rsidR="00E00B7B" w:rsidRPr="00B74A4A" w:rsidRDefault="00E00B7B" w:rsidP="00E00B7B">
      <w:pPr>
        <w:pStyle w:val="DipnotMetni"/>
        <w:jc w:val="both"/>
      </w:pPr>
      <w:r w:rsidRPr="00B74A4A">
        <w:rPr>
          <w:rStyle w:val="DipnotBavurusu"/>
        </w:rPr>
        <w:footnoteRef/>
      </w:r>
      <w:r w:rsidRPr="00B74A4A">
        <w:t>TEZCAN, Durmuş/ERDEM, Mustafa Ruhan/SANCAKDAR, Oğuz, Avrupa İnsan Hakları Sözleşmesi Işığında Türkiye'nin İnsan Hakları Sorunu, Seçkin Yayıncılık, Ankara, 2002, s. 191</w:t>
      </w:r>
    </w:p>
  </w:footnote>
  <w:footnote w:id="6">
    <w:p w:rsidR="00E00B7B" w:rsidRPr="00B74A4A" w:rsidRDefault="00E00B7B" w:rsidP="00E00B7B">
      <w:pPr>
        <w:pStyle w:val="DipnotMetni"/>
        <w:jc w:val="both"/>
      </w:pPr>
      <w:r w:rsidRPr="00B74A4A">
        <w:rPr>
          <w:rStyle w:val="DipnotBavurusu"/>
        </w:rPr>
        <w:footnoteRef/>
      </w:r>
      <w:r w:rsidRPr="00B74A4A">
        <w:t xml:space="preserve">NAL, Sebahattin, </w:t>
      </w:r>
      <w:r w:rsidRPr="00B74A4A">
        <w:rPr>
          <w:i/>
        </w:rPr>
        <w:t>“Avrupa İnsan Hakları Mahkemesi Kararlarında Türkiye’de İşkence”,</w:t>
      </w:r>
      <w:r w:rsidRPr="00B74A4A">
        <w:t xml:space="preserve"> Selçuk Üniversitesi Hukuk Fakültesi Dergisi, C.15, S.2, Y. 2007, s. 151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E03" w:rsidRDefault="00D26E03">
    <w:pPr>
      <w:pStyle w:val="stBilgi"/>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E03" w:rsidRDefault="00D26E03">
    <w:pPr>
      <w:pStyle w:val="stBilgi"/>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E03" w:rsidRDefault="00D26E03" w:rsidP="00D94AED">
    <w:pPr>
      <w:pStyle w:val="stBilgi"/>
      <w:jc w:val="center"/>
      <w:rPr>
        <w:rFonts w:hint="eastAsia"/>
      </w:rPr>
    </w:pPr>
    <w:r>
      <w:rPr>
        <w:noProof/>
        <w:lang w:eastAsia="en-US" w:bidi="ar-SA"/>
      </w:rPr>
      <w:drawing>
        <wp:inline distT="0" distB="0" distL="0" distR="0" wp14:anchorId="34CD83F0" wp14:editId="4B4B5585">
          <wp:extent cx="1234902" cy="1183640"/>
          <wp:effectExtent l="0" t="0" r="3810" b="0"/>
          <wp:docPr id="3" name="Resim 3" descr="3"/>
          <wp:cNvGraphicFramePr/>
          <a:graphic xmlns:a="http://schemas.openxmlformats.org/drawingml/2006/main">
            <a:graphicData uri="http://schemas.openxmlformats.org/drawingml/2006/picture">
              <pic:pic xmlns:pic="http://schemas.openxmlformats.org/drawingml/2006/picture">
                <pic:nvPicPr>
                  <pic:cNvPr id="3" name="Resim 3" descr="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298" cy="12156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B7B" w:rsidRDefault="00E00B7B" w:rsidP="00D94AED">
    <w:pPr>
      <w:pStyle w:val="stBilgi"/>
      <w:jc w:val="cen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31D65"/>
    <w:multiLevelType w:val="hybridMultilevel"/>
    <w:tmpl w:val="25A0B706"/>
    <w:lvl w:ilvl="0" w:tplc="041F0015">
      <w:start w:val="1"/>
      <w:numFmt w:val="upperLetter"/>
      <w:lvlText w:val="%1."/>
      <w:lvlJc w:val="left"/>
      <w:pPr>
        <w:ind w:left="1440" w:hanging="360"/>
      </w:pPr>
      <w:rPr>
        <w:b w:val="0"/>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 w15:restartNumberingAfterBreak="0">
    <w:nsid w:val="0B5910D8"/>
    <w:multiLevelType w:val="hybridMultilevel"/>
    <w:tmpl w:val="C94296B0"/>
    <w:lvl w:ilvl="0" w:tplc="5BAE8940">
      <w:start w:val="1"/>
      <w:numFmt w:val="upperLetter"/>
      <w:lvlText w:val="%1."/>
      <w:lvlJc w:val="left"/>
      <w:pPr>
        <w:ind w:left="2160" w:hanging="360"/>
      </w:pPr>
      <w:rPr>
        <w:b w:val="0"/>
      </w:rPr>
    </w:lvl>
    <w:lvl w:ilvl="1" w:tplc="041F0019">
      <w:start w:val="1"/>
      <w:numFmt w:val="lowerLetter"/>
      <w:lvlText w:val="%2."/>
      <w:lvlJc w:val="left"/>
      <w:pPr>
        <w:ind w:left="2880" w:hanging="360"/>
      </w:pPr>
    </w:lvl>
    <w:lvl w:ilvl="2" w:tplc="041F001B">
      <w:start w:val="1"/>
      <w:numFmt w:val="lowerRoman"/>
      <w:lvlText w:val="%3."/>
      <w:lvlJc w:val="right"/>
      <w:pPr>
        <w:ind w:left="3600" w:hanging="180"/>
      </w:pPr>
    </w:lvl>
    <w:lvl w:ilvl="3" w:tplc="041F000F">
      <w:start w:val="1"/>
      <w:numFmt w:val="decimal"/>
      <w:lvlText w:val="%4."/>
      <w:lvlJc w:val="left"/>
      <w:pPr>
        <w:ind w:left="4320" w:hanging="360"/>
      </w:pPr>
    </w:lvl>
    <w:lvl w:ilvl="4" w:tplc="041F0019">
      <w:start w:val="1"/>
      <w:numFmt w:val="lowerLetter"/>
      <w:lvlText w:val="%5."/>
      <w:lvlJc w:val="left"/>
      <w:pPr>
        <w:ind w:left="5040" w:hanging="360"/>
      </w:pPr>
    </w:lvl>
    <w:lvl w:ilvl="5" w:tplc="041F001B">
      <w:start w:val="1"/>
      <w:numFmt w:val="lowerRoman"/>
      <w:lvlText w:val="%6."/>
      <w:lvlJc w:val="right"/>
      <w:pPr>
        <w:ind w:left="5760" w:hanging="180"/>
      </w:pPr>
    </w:lvl>
    <w:lvl w:ilvl="6" w:tplc="041F000F">
      <w:start w:val="1"/>
      <w:numFmt w:val="decimal"/>
      <w:lvlText w:val="%7."/>
      <w:lvlJc w:val="left"/>
      <w:pPr>
        <w:ind w:left="6480" w:hanging="360"/>
      </w:pPr>
    </w:lvl>
    <w:lvl w:ilvl="7" w:tplc="041F0019">
      <w:start w:val="1"/>
      <w:numFmt w:val="lowerLetter"/>
      <w:lvlText w:val="%8."/>
      <w:lvlJc w:val="left"/>
      <w:pPr>
        <w:ind w:left="7200" w:hanging="360"/>
      </w:pPr>
    </w:lvl>
    <w:lvl w:ilvl="8" w:tplc="041F001B">
      <w:start w:val="1"/>
      <w:numFmt w:val="lowerRoman"/>
      <w:lvlText w:val="%9."/>
      <w:lvlJc w:val="right"/>
      <w:pPr>
        <w:ind w:left="7920" w:hanging="180"/>
      </w:pPr>
    </w:lvl>
  </w:abstractNum>
  <w:abstractNum w:abstractNumId="2" w15:restartNumberingAfterBreak="0">
    <w:nsid w:val="11384FBF"/>
    <w:multiLevelType w:val="hybridMultilevel"/>
    <w:tmpl w:val="2472AA66"/>
    <w:lvl w:ilvl="0" w:tplc="041F000F">
      <w:start w:val="1"/>
      <w:numFmt w:val="decimal"/>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3" w15:restartNumberingAfterBreak="0">
    <w:nsid w:val="17D87BFA"/>
    <w:multiLevelType w:val="hybridMultilevel"/>
    <w:tmpl w:val="DD6AD848"/>
    <w:lvl w:ilvl="0" w:tplc="041F0015">
      <w:start w:val="1"/>
      <w:numFmt w:val="upperLetter"/>
      <w:lvlText w:val="%1."/>
      <w:lvlJc w:val="left"/>
      <w:pPr>
        <w:ind w:left="1648" w:hanging="360"/>
      </w:pPr>
    </w:lvl>
    <w:lvl w:ilvl="1" w:tplc="041F0019" w:tentative="1">
      <w:start w:val="1"/>
      <w:numFmt w:val="lowerLetter"/>
      <w:lvlText w:val="%2."/>
      <w:lvlJc w:val="left"/>
      <w:pPr>
        <w:ind w:left="2368" w:hanging="360"/>
      </w:pPr>
    </w:lvl>
    <w:lvl w:ilvl="2" w:tplc="041F001B" w:tentative="1">
      <w:start w:val="1"/>
      <w:numFmt w:val="lowerRoman"/>
      <w:lvlText w:val="%3."/>
      <w:lvlJc w:val="right"/>
      <w:pPr>
        <w:ind w:left="3088" w:hanging="180"/>
      </w:pPr>
    </w:lvl>
    <w:lvl w:ilvl="3" w:tplc="041F000F" w:tentative="1">
      <w:start w:val="1"/>
      <w:numFmt w:val="decimal"/>
      <w:lvlText w:val="%4."/>
      <w:lvlJc w:val="left"/>
      <w:pPr>
        <w:ind w:left="3808" w:hanging="360"/>
      </w:pPr>
    </w:lvl>
    <w:lvl w:ilvl="4" w:tplc="041F0019" w:tentative="1">
      <w:start w:val="1"/>
      <w:numFmt w:val="lowerLetter"/>
      <w:lvlText w:val="%5."/>
      <w:lvlJc w:val="left"/>
      <w:pPr>
        <w:ind w:left="4528" w:hanging="360"/>
      </w:pPr>
    </w:lvl>
    <w:lvl w:ilvl="5" w:tplc="041F001B" w:tentative="1">
      <w:start w:val="1"/>
      <w:numFmt w:val="lowerRoman"/>
      <w:lvlText w:val="%6."/>
      <w:lvlJc w:val="right"/>
      <w:pPr>
        <w:ind w:left="5248" w:hanging="180"/>
      </w:pPr>
    </w:lvl>
    <w:lvl w:ilvl="6" w:tplc="041F000F" w:tentative="1">
      <w:start w:val="1"/>
      <w:numFmt w:val="decimal"/>
      <w:lvlText w:val="%7."/>
      <w:lvlJc w:val="left"/>
      <w:pPr>
        <w:ind w:left="5968" w:hanging="360"/>
      </w:pPr>
    </w:lvl>
    <w:lvl w:ilvl="7" w:tplc="041F0019" w:tentative="1">
      <w:start w:val="1"/>
      <w:numFmt w:val="lowerLetter"/>
      <w:lvlText w:val="%8."/>
      <w:lvlJc w:val="left"/>
      <w:pPr>
        <w:ind w:left="6688" w:hanging="360"/>
      </w:pPr>
    </w:lvl>
    <w:lvl w:ilvl="8" w:tplc="041F001B" w:tentative="1">
      <w:start w:val="1"/>
      <w:numFmt w:val="lowerRoman"/>
      <w:lvlText w:val="%9."/>
      <w:lvlJc w:val="right"/>
      <w:pPr>
        <w:ind w:left="7408" w:hanging="180"/>
      </w:pPr>
    </w:lvl>
  </w:abstractNum>
  <w:abstractNum w:abstractNumId="4" w15:restartNumberingAfterBreak="0">
    <w:nsid w:val="282666ED"/>
    <w:multiLevelType w:val="hybridMultilevel"/>
    <w:tmpl w:val="DDE2E0F2"/>
    <w:lvl w:ilvl="0" w:tplc="041F0013">
      <w:start w:val="1"/>
      <w:numFmt w:val="upperRoman"/>
      <w:lvlText w:val="%1."/>
      <w:lvlJc w:val="right"/>
      <w:pPr>
        <w:ind w:left="2160" w:hanging="360"/>
      </w:pPr>
      <w:rPr>
        <w:b w:val="0"/>
      </w:rPr>
    </w:lvl>
    <w:lvl w:ilvl="1" w:tplc="041F0019">
      <w:start w:val="1"/>
      <w:numFmt w:val="lowerLetter"/>
      <w:lvlText w:val="%2."/>
      <w:lvlJc w:val="left"/>
      <w:pPr>
        <w:ind w:left="2880" w:hanging="360"/>
      </w:pPr>
    </w:lvl>
    <w:lvl w:ilvl="2" w:tplc="041F001B">
      <w:start w:val="1"/>
      <w:numFmt w:val="lowerRoman"/>
      <w:lvlText w:val="%3."/>
      <w:lvlJc w:val="right"/>
      <w:pPr>
        <w:ind w:left="3600" w:hanging="180"/>
      </w:pPr>
    </w:lvl>
    <w:lvl w:ilvl="3" w:tplc="041F000F">
      <w:start w:val="1"/>
      <w:numFmt w:val="decimal"/>
      <w:lvlText w:val="%4."/>
      <w:lvlJc w:val="left"/>
      <w:pPr>
        <w:ind w:left="4320" w:hanging="360"/>
      </w:pPr>
    </w:lvl>
    <w:lvl w:ilvl="4" w:tplc="041F0019">
      <w:start w:val="1"/>
      <w:numFmt w:val="lowerLetter"/>
      <w:lvlText w:val="%5."/>
      <w:lvlJc w:val="left"/>
      <w:pPr>
        <w:ind w:left="5040" w:hanging="360"/>
      </w:pPr>
    </w:lvl>
    <w:lvl w:ilvl="5" w:tplc="041F001B">
      <w:start w:val="1"/>
      <w:numFmt w:val="lowerRoman"/>
      <w:lvlText w:val="%6."/>
      <w:lvlJc w:val="right"/>
      <w:pPr>
        <w:ind w:left="5760" w:hanging="180"/>
      </w:pPr>
    </w:lvl>
    <w:lvl w:ilvl="6" w:tplc="041F000F">
      <w:start w:val="1"/>
      <w:numFmt w:val="decimal"/>
      <w:lvlText w:val="%7."/>
      <w:lvlJc w:val="left"/>
      <w:pPr>
        <w:ind w:left="6480" w:hanging="360"/>
      </w:pPr>
    </w:lvl>
    <w:lvl w:ilvl="7" w:tplc="041F0019">
      <w:start w:val="1"/>
      <w:numFmt w:val="lowerLetter"/>
      <w:lvlText w:val="%8."/>
      <w:lvlJc w:val="left"/>
      <w:pPr>
        <w:ind w:left="7200" w:hanging="360"/>
      </w:pPr>
    </w:lvl>
    <w:lvl w:ilvl="8" w:tplc="041F001B">
      <w:start w:val="1"/>
      <w:numFmt w:val="lowerRoman"/>
      <w:lvlText w:val="%9."/>
      <w:lvlJc w:val="right"/>
      <w:pPr>
        <w:ind w:left="7920" w:hanging="180"/>
      </w:pPr>
    </w:lvl>
  </w:abstractNum>
  <w:abstractNum w:abstractNumId="5" w15:restartNumberingAfterBreak="0">
    <w:nsid w:val="2E110775"/>
    <w:multiLevelType w:val="hybridMultilevel"/>
    <w:tmpl w:val="5F26C846"/>
    <w:lvl w:ilvl="0" w:tplc="041F0019">
      <w:start w:val="1"/>
      <w:numFmt w:val="lowerLetter"/>
      <w:lvlText w:val="%1."/>
      <w:lvlJc w:val="left"/>
      <w:pPr>
        <w:ind w:left="2160" w:hanging="360"/>
      </w:pPr>
      <w:rPr>
        <w:b w:val="0"/>
      </w:rPr>
    </w:lvl>
    <w:lvl w:ilvl="1" w:tplc="041F0019">
      <w:start w:val="1"/>
      <w:numFmt w:val="lowerLetter"/>
      <w:lvlText w:val="%2."/>
      <w:lvlJc w:val="left"/>
      <w:pPr>
        <w:ind w:left="2880" w:hanging="360"/>
      </w:pPr>
    </w:lvl>
    <w:lvl w:ilvl="2" w:tplc="041F001B">
      <w:start w:val="1"/>
      <w:numFmt w:val="lowerRoman"/>
      <w:lvlText w:val="%3."/>
      <w:lvlJc w:val="right"/>
      <w:pPr>
        <w:ind w:left="3600" w:hanging="180"/>
      </w:pPr>
    </w:lvl>
    <w:lvl w:ilvl="3" w:tplc="041F000F">
      <w:start w:val="1"/>
      <w:numFmt w:val="decimal"/>
      <w:lvlText w:val="%4."/>
      <w:lvlJc w:val="left"/>
      <w:pPr>
        <w:ind w:left="4320" w:hanging="360"/>
      </w:pPr>
    </w:lvl>
    <w:lvl w:ilvl="4" w:tplc="041F0019">
      <w:start w:val="1"/>
      <w:numFmt w:val="lowerLetter"/>
      <w:lvlText w:val="%5."/>
      <w:lvlJc w:val="left"/>
      <w:pPr>
        <w:ind w:left="5040" w:hanging="360"/>
      </w:pPr>
    </w:lvl>
    <w:lvl w:ilvl="5" w:tplc="041F001B">
      <w:start w:val="1"/>
      <w:numFmt w:val="lowerRoman"/>
      <w:lvlText w:val="%6."/>
      <w:lvlJc w:val="right"/>
      <w:pPr>
        <w:ind w:left="5760" w:hanging="180"/>
      </w:pPr>
    </w:lvl>
    <w:lvl w:ilvl="6" w:tplc="041F000F">
      <w:start w:val="1"/>
      <w:numFmt w:val="decimal"/>
      <w:lvlText w:val="%7."/>
      <w:lvlJc w:val="left"/>
      <w:pPr>
        <w:ind w:left="6480" w:hanging="360"/>
      </w:pPr>
    </w:lvl>
    <w:lvl w:ilvl="7" w:tplc="041F0019">
      <w:start w:val="1"/>
      <w:numFmt w:val="lowerLetter"/>
      <w:lvlText w:val="%8."/>
      <w:lvlJc w:val="left"/>
      <w:pPr>
        <w:ind w:left="7200" w:hanging="360"/>
      </w:pPr>
    </w:lvl>
    <w:lvl w:ilvl="8" w:tplc="041F001B">
      <w:start w:val="1"/>
      <w:numFmt w:val="lowerRoman"/>
      <w:lvlText w:val="%9."/>
      <w:lvlJc w:val="right"/>
      <w:pPr>
        <w:ind w:left="7920" w:hanging="180"/>
      </w:pPr>
    </w:lvl>
  </w:abstractNum>
  <w:abstractNum w:abstractNumId="6" w15:restartNumberingAfterBreak="0">
    <w:nsid w:val="3E6A20D8"/>
    <w:multiLevelType w:val="multilevel"/>
    <w:tmpl w:val="0D166060"/>
    <w:lvl w:ilvl="0">
      <w:start w:val="1"/>
      <w:numFmt w:val="decimal"/>
      <w:pStyle w:val="Balk11"/>
      <w:suff w:val="nothing"/>
      <w:lvlText w:val="%1"/>
      <w:lvlJc w:val="center"/>
      <w:pPr>
        <w:ind w:left="0" w:firstLine="0"/>
      </w:pPr>
      <w:rPr>
        <w:rFonts w:hint="default"/>
        <w:vanish/>
      </w:rPr>
    </w:lvl>
    <w:lvl w:ilvl="1">
      <w:start w:val="1"/>
      <w:numFmt w:val="decimal"/>
      <w:pStyle w:val="Balk21"/>
      <w:suff w:val="space"/>
      <w:lvlText w:val="%1.%2."/>
      <w:lvlJc w:val="left"/>
      <w:pPr>
        <w:ind w:left="0" w:firstLine="0"/>
      </w:pPr>
      <w:rPr>
        <w:rFonts w:hint="default"/>
      </w:rPr>
    </w:lvl>
    <w:lvl w:ilvl="2">
      <w:start w:val="1"/>
      <w:numFmt w:val="decimal"/>
      <w:pStyle w:val="Balk31"/>
      <w:suff w:val="space"/>
      <w:lvlText w:val="%1.%2.%3."/>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58946BEF"/>
    <w:multiLevelType w:val="hybridMultilevel"/>
    <w:tmpl w:val="65B8B1C2"/>
    <w:lvl w:ilvl="0" w:tplc="041F000F">
      <w:start w:val="1"/>
      <w:numFmt w:val="decimal"/>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8" w15:restartNumberingAfterBreak="0">
    <w:nsid w:val="649A31D1"/>
    <w:multiLevelType w:val="hybridMultilevel"/>
    <w:tmpl w:val="D80AAE96"/>
    <w:lvl w:ilvl="0" w:tplc="35B6CFD2">
      <w:start w:val="1"/>
      <w:numFmt w:val="upperLetter"/>
      <w:lvlText w:val="%1."/>
      <w:lvlJc w:val="left"/>
      <w:pPr>
        <w:ind w:left="1440" w:hanging="360"/>
      </w:pPr>
      <w:rPr>
        <w:b/>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9" w15:restartNumberingAfterBreak="0">
    <w:nsid w:val="69C16407"/>
    <w:multiLevelType w:val="hybridMultilevel"/>
    <w:tmpl w:val="D3EC7BF6"/>
    <w:lvl w:ilvl="0" w:tplc="041F000F">
      <w:start w:val="1"/>
      <w:numFmt w:val="decimal"/>
      <w:lvlText w:val="%1."/>
      <w:lvlJc w:val="left"/>
      <w:pPr>
        <w:ind w:left="1800" w:hanging="360"/>
      </w:pPr>
      <w:rPr>
        <w:b w:val="0"/>
      </w:rPr>
    </w:lvl>
    <w:lvl w:ilvl="1" w:tplc="041F0019">
      <w:start w:val="1"/>
      <w:numFmt w:val="lowerLetter"/>
      <w:lvlText w:val="%2."/>
      <w:lvlJc w:val="left"/>
      <w:pPr>
        <w:ind w:left="2520" w:hanging="360"/>
      </w:pPr>
    </w:lvl>
    <w:lvl w:ilvl="2" w:tplc="041F001B">
      <w:start w:val="1"/>
      <w:numFmt w:val="lowerRoman"/>
      <w:lvlText w:val="%3."/>
      <w:lvlJc w:val="right"/>
      <w:pPr>
        <w:ind w:left="3240" w:hanging="180"/>
      </w:pPr>
    </w:lvl>
    <w:lvl w:ilvl="3" w:tplc="041F000F">
      <w:start w:val="1"/>
      <w:numFmt w:val="decimal"/>
      <w:lvlText w:val="%4."/>
      <w:lvlJc w:val="left"/>
      <w:pPr>
        <w:ind w:left="3960" w:hanging="360"/>
      </w:pPr>
    </w:lvl>
    <w:lvl w:ilvl="4" w:tplc="041F0019">
      <w:start w:val="1"/>
      <w:numFmt w:val="lowerLetter"/>
      <w:lvlText w:val="%5."/>
      <w:lvlJc w:val="left"/>
      <w:pPr>
        <w:ind w:left="4680" w:hanging="360"/>
      </w:pPr>
    </w:lvl>
    <w:lvl w:ilvl="5" w:tplc="041F001B">
      <w:start w:val="1"/>
      <w:numFmt w:val="lowerRoman"/>
      <w:lvlText w:val="%6."/>
      <w:lvlJc w:val="right"/>
      <w:pPr>
        <w:ind w:left="5400" w:hanging="180"/>
      </w:pPr>
    </w:lvl>
    <w:lvl w:ilvl="6" w:tplc="041F000F">
      <w:start w:val="1"/>
      <w:numFmt w:val="decimal"/>
      <w:lvlText w:val="%7."/>
      <w:lvlJc w:val="left"/>
      <w:pPr>
        <w:ind w:left="6120" w:hanging="360"/>
      </w:pPr>
    </w:lvl>
    <w:lvl w:ilvl="7" w:tplc="041F0019">
      <w:start w:val="1"/>
      <w:numFmt w:val="lowerLetter"/>
      <w:lvlText w:val="%8."/>
      <w:lvlJc w:val="left"/>
      <w:pPr>
        <w:ind w:left="6840" w:hanging="360"/>
      </w:pPr>
    </w:lvl>
    <w:lvl w:ilvl="8" w:tplc="041F001B">
      <w:start w:val="1"/>
      <w:numFmt w:val="lowerRoman"/>
      <w:lvlText w:val="%9."/>
      <w:lvlJc w:val="right"/>
      <w:pPr>
        <w:ind w:left="7560" w:hanging="180"/>
      </w:pPr>
    </w:lvl>
  </w:abstractNum>
  <w:abstractNum w:abstractNumId="10" w15:restartNumberingAfterBreak="0">
    <w:nsid w:val="6A730FE5"/>
    <w:multiLevelType w:val="hybridMultilevel"/>
    <w:tmpl w:val="90BCF1A6"/>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718C4CD8"/>
    <w:multiLevelType w:val="hybridMultilevel"/>
    <w:tmpl w:val="E54E7400"/>
    <w:lvl w:ilvl="0" w:tplc="041F0015">
      <w:start w:val="1"/>
      <w:numFmt w:val="upperLetter"/>
      <w:lvlText w:val="%1."/>
      <w:lvlJc w:val="left"/>
      <w:pPr>
        <w:ind w:left="2160" w:hanging="360"/>
      </w:pPr>
    </w:lvl>
    <w:lvl w:ilvl="1" w:tplc="041F0019">
      <w:start w:val="1"/>
      <w:numFmt w:val="lowerLetter"/>
      <w:lvlText w:val="%2."/>
      <w:lvlJc w:val="left"/>
      <w:pPr>
        <w:ind w:left="2880" w:hanging="360"/>
      </w:pPr>
    </w:lvl>
    <w:lvl w:ilvl="2" w:tplc="041F001B">
      <w:start w:val="1"/>
      <w:numFmt w:val="lowerRoman"/>
      <w:lvlText w:val="%3."/>
      <w:lvlJc w:val="right"/>
      <w:pPr>
        <w:ind w:left="3600" w:hanging="180"/>
      </w:pPr>
    </w:lvl>
    <w:lvl w:ilvl="3" w:tplc="041F000F">
      <w:start w:val="1"/>
      <w:numFmt w:val="decimal"/>
      <w:lvlText w:val="%4."/>
      <w:lvlJc w:val="left"/>
      <w:pPr>
        <w:ind w:left="4320" w:hanging="360"/>
      </w:pPr>
    </w:lvl>
    <w:lvl w:ilvl="4" w:tplc="041F0019">
      <w:start w:val="1"/>
      <w:numFmt w:val="lowerLetter"/>
      <w:lvlText w:val="%5."/>
      <w:lvlJc w:val="left"/>
      <w:pPr>
        <w:ind w:left="5040" w:hanging="360"/>
      </w:pPr>
    </w:lvl>
    <w:lvl w:ilvl="5" w:tplc="041F001B">
      <w:start w:val="1"/>
      <w:numFmt w:val="lowerRoman"/>
      <w:lvlText w:val="%6."/>
      <w:lvlJc w:val="right"/>
      <w:pPr>
        <w:ind w:left="5760" w:hanging="180"/>
      </w:pPr>
    </w:lvl>
    <w:lvl w:ilvl="6" w:tplc="041F000F">
      <w:start w:val="1"/>
      <w:numFmt w:val="decimal"/>
      <w:lvlText w:val="%7."/>
      <w:lvlJc w:val="left"/>
      <w:pPr>
        <w:ind w:left="6480" w:hanging="360"/>
      </w:pPr>
    </w:lvl>
    <w:lvl w:ilvl="7" w:tplc="041F0019">
      <w:start w:val="1"/>
      <w:numFmt w:val="lowerLetter"/>
      <w:lvlText w:val="%8."/>
      <w:lvlJc w:val="left"/>
      <w:pPr>
        <w:ind w:left="7200" w:hanging="360"/>
      </w:pPr>
    </w:lvl>
    <w:lvl w:ilvl="8" w:tplc="041F001B">
      <w:start w:val="1"/>
      <w:numFmt w:val="lowerRoman"/>
      <w:lvlText w:val="%9."/>
      <w:lvlJc w:val="right"/>
      <w:pPr>
        <w:ind w:left="7920" w:hanging="180"/>
      </w:pPr>
    </w:lvl>
  </w:abstractNum>
  <w:abstractNum w:abstractNumId="12" w15:restartNumberingAfterBreak="0">
    <w:nsid w:val="71E65F5D"/>
    <w:multiLevelType w:val="hybridMultilevel"/>
    <w:tmpl w:val="89EC8AE4"/>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9591310"/>
    <w:multiLevelType w:val="hybridMultilevel"/>
    <w:tmpl w:val="C89CAFD0"/>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4" w15:restartNumberingAfterBreak="0">
    <w:nsid w:val="7E8B7657"/>
    <w:multiLevelType w:val="hybridMultilevel"/>
    <w:tmpl w:val="D63A3146"/>
    <w:lvl w:ilvl="0" w:tplc="A7F29E0C">
      <w:start w:val="1"/>
      <w:numFmt w:val="decimal"/>
      <w:lvlText w:val="%1."/>
      <w:lvlJc w:val="left"/>
      <w:pPr>
        <w:ind w:left="1440" w:hanging="360"/>
      </w:pPr>
      <w:rPr>
        <w:b w:val="0"/>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num w:numId="1">
    <w:abstractNumId w:val="6"/>
  </w:num>
  <w:num w:numId="2">
    <w:abstractNumId w:val="5"/>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9"/>
  </w:num>
  <w:num w:numId="9">
    <w:abstractNumId w:val="11"/>
  </w:num>
  <w:num w:numId="10">
    <w:abstractNumId w:val="7"/>
  </w:num>
  <w:num w:numId="11">
    <w:abstractNumId w:val="3"/>
  </w:num>
  <w:num w:numId="12">
    <w:abstractNumId w:val="10"/>
  </w:num>
  <w:num w:numId="13">
    <w:abstractNumId w:val="13"/>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2NLQwMDM3NzewtDRW0lEKTi0uzszPAykwrAUAHRGgEywAAAA="/>
  </w:docVars>
  <w:rsids>
    <w:rsidRoot w:val="00E00B7B"/>
    <w:rsid w:val="00022044"/>
    <w:rsid w:val="001B12E2"/>
    <w:rsid w:val="0021074C"/>
    <w:rsid w:val="00583E0D"/>
    <w:rsid w:val="00591817"/>
    <w:rsid w:val="005D7D42"/>
    <w:rsid w:val="00883D17"/>
    <w:rsid w:val="009E52DB"/>
    <w:rsid w:val="00A814D6"/>
    <w:rsid w:val="00B571C0"/>
    <w:rsid w:val="00BB2E8A"/>
    <w:rsid w:val="00C16D43"/>
    <w:rsid w:val="00D26E03"/>
    <w:rsid w:val="00D3786C"/>
    <w:rsid w:val="00E00B7B"/>
    <w:rsid w:val="00E9758E"/>
    <w:rsid w:val="00EE72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69402"/>
  <w15:chartTrackingRefBased/>
  <w15:docId w15:val="{0F813D89-F619-4B93-B033-56A486980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00B7B"/>
    <w:pPr>
      <w:widowControl w:val="0"/>
      <w:suppressAutoHyphens/>
      <w:overflowPunct w:val="0"/>
      <w:spacing w:after="0" w:line="240" w:lineRule="auto"/>
    </w:pPr>
    <w:rPr>
      <w:rFonts w:ascii="Liberation Serif" w:eastAsia="SimSun" w:hAnsi="Liberation Serif" w:cs="FreeSans"/>
      <w:color w:val="00000A"/>
      <w:sz w:val="24"/>
      <w:szCs w:val="24"/>
      <w:lang w:val="en-US" w:eastAsia="zh-C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
    <w:name w:val="Başlık 11"/>
    <w:basedOn w:val="GvdeMetni1"/>
    <w:qFormat/>
    <w:rsid w:val="00E00B7B"/>
    <w:pPr>
      <w:numPr>
        <w:numId w:val="1"/>
      </w:numPr>
      <w:spacing w:before="1440" w:after="360"/>
      <w:contextualSpacing/>
      <w:jc w:val="center"/>
      <w:outlineLvl w:val="0"/>
    </w:pPr>
    <w:rPr>
      <w:b/>
      <w:caps/>
      <w:sz w:val="26"/>
    </w:rPr>
  </w:style>
  <w:style w:type="paragraph" w:customStyle="1" w:styleId="Balk21">
    <w:name w:val="Başlık 21"/>
    <w:basedOn w:val="GvdeMetni1"/>
    <w:qFormat/>
    <w:rsid w:val="00E00B7B"/>
    <w:pPr>
      <w:numPr>
        <w:ilvl w:val="1"/>
        <w:numId w:val="1"/>
      </w:numPr>
      <w:spacing w:before="240" w:after="160"/>
      <w:jc w:val="left"/>
    </w:pPr>
    <w:rPr>
      <w:b/>
      <w:caps/>
      <w:sz w:val="26"/>
    </w:rPr>
  </w:style>
  <w:style w:type="paragraph" w:customStyle="1" w:styleId="mza1">
    <w:name w:val="İmza1"/>
    <w:basedOn w:val="Normal"/>
    <w:rsid w:val="00E00B7B"/>
    <w:pPr>
      <w:suppressLineNumbers/>
      <w:spacing w:before="360" w:after="144" w:line="360" w:lineRule="auto"/>
      <w:contextualSpacing/>
      <w:jc w:val="right"/>
    </w:pPr>
    <w:rPr>
      <w:rFonts w:ascii="Times New Roman" w:hAnsi="Times New Roman"/>
      <w:lang w:val="tr-TR"/>
    </w:rPr>
  </w:style>
  <w:style w:type="paragraph" w:customStyle="1" w:styleId="Balk31">
    <w:name w:val="Başlık 31"/>
    <w:basedOn w:val="GvdeMetni1"/>
    <w:rsid w:val="00E00B7B"/>
    <w:pPr>
      <w:numPr>
        <w:ilvl w:val="2"/>
        <w:numId w:val="1"/>
      </w:numPr>
      <w:spacing w:before="240" w:after="160"/>
      <w:contextualSpacing/>
      <w:jc w:val="left"/>
    </w:pPr>
    <w:rPr>
      <w:b/>
      <w:caps/>
    </w:rPr>
  </w:style>
  <w:style w:type="paragraph" w:styleId="AltBilgi">
    <w:name w:val="footer"/>
    <w:aliases w:val="Sayfa Altlığı"/>
    <w:basedOn w:val="Normal"/>
    <w:link w:val="AltBilgiChar"/>
    <w:uiPriority w:val="99"/>
    <w:rsid w:val="00E00B7B"/>
    <w:pPr>
      <w:suppressLineNumbers/>
      <w:tabs>
        <w:tab w:val="center" w:pos="4986"/>
        <w:tab w:val="right" w:pos="9972"/>
      </w:tabs>
      <w:jc w:val="center"/>
    </w:pPr>
    <w:rPr>
      <w:rFonts w:ascii="Times New Roman" w:hAnsi="Times New Roman"/>
      <w:sz w:val="22"/>
    </w:rPr>
  </w:style>
  <w:style w:type="character" w:customStyle="1" w:styleId="AltBilgiChar">
    <w:name w:val="Alt Bilgi Char"/>
    <w:aliases w:val="Sayfa Altlığı Char"/>
    <w:basedOn w:val="VarsaylanParagrafYazTipi"/>
    <w:link w:val="AltBilgi"/>
    <w:uiPriority w:val="99"/>
    <w:rsid w:val="00E00B7B"/>
    <w:rPr>
      <w:rFonts w:ascii="Times New Roman" w:eastAsia="SimSun" w:hAnsi="Times New Roman" w:cs="FreeSans"/>
      <w:color w:val="00000A"/>
      <w:szCs w:val="24"/>
      <w:lang w:val="en-US" w:eastAsia="zh-CN" w:bidi="hi-IN"/>
    </w:rPr>
  </w:style>
  <w:style w:type="paragraph" w:customStyle="1" w:styleId="SayfaBal">
    <w:name w:val="Sayfa Başlığı"/>
    <w:basedOn w:val="Normal"/>
    <w:qFormat/>
    <w:rsid w:val="00E00B7B"/>
    <w:pPr>
      <w:keepNext/>
      <w:keepLines/>
      <w:widowControl/>
      <w:suppressLineNumbers/>
      <w:spacing w:before="360" w:after="144" w:line="360" w:lineRule="auto"/>
      <w:jc w:val="center"/>
      <w:textAlignment w:val="baseline"/>
      <w:outlineLvl w:val="0"/>
    </w:pPr>
    <w:rPr>
      <w:rFonts w:ascii="Times New Roman" w:hAnsi="Times New Roman"/>
      <w:caps/>
      <w:sz w:val="26"/>
      <w:szCs w:val="28"/>
      <w:lang w:val="tr-TR"/>
    </w:rPr>
  </w:style>
  <w:style w:type="paragraph" w:customStyle="1" w:styleId="TezBal">
    <w:name w:val="Tez Başlığı"/>
    <w:basedOn w:val="Normal"/>
    <w:qFormat/>
    <w:rsid w:val="00E00B7B"/>
    <w:pPr>
      <w:widowControl/>
      <w:shd w:val="clear" w:color="auto" w:fill="FFFFFF"/>
      <w:tabs>
        <w:tab w:val="left" w:pos="562"/>
      </w:tabs>
      <w:spacing w:before="360" w:after="360" w:line="360" w:lineRule="atLeast"/>
      <w:jc w:val="center"/>
      <w:textAlignment w:val="bottom"/>
    </w:pPr>
    <w:rPr>
      <w:rFonts w:ascii="Times New Roman" w:hAnsi="Times New Roman"/>
      <w:b/>
      <w:caps/>
      <w:sz w:val="32"/>
    </w:rPr>
  </w:style>
  <w:style w:type="paragraph" w:customStyle="1" w:styleId="zet">
    <w:name w:val="Özet"/>
    <w:basedOn w:val="Normal"/>
    <w:qFormat/>
    <w:rsid w:val="00E00B7B"/>
    <w:pPr>
      <w:widowControl/>
      <w:shd w:val="clear" w:color="auto" w:fill="FFFFFF"/>
      <w:tabs>
        <w:tab w:val="left" w:pos="562"/>
      </w:tabs>
      <w:spacing w:before="360" w:line="360" w:lineRule="auto"/>
      <w:jc w:val="both"/>
      <w:textAlignment w:val="baseline"/>
    </w:pPr>
    <w:rPr>
      <w:rFonts w:ascii="Times New Roman" w:hAnsi="Times New Roman"/>
      <w:lang w:val="tr-TR"/>
    </w:rPr>
  </w:style>
  <w:style w:type="paragraph" w:customStyle="1" w:styleId="JriBal">
    <w:name w:val="Jüri Başlığı"/>
    <w:basedOn w:val="Normal"/>
    <w:qFormat/>
    <w:rsid w:val="00E00B7B"/>
    <w:pPr>
      <w:widowControl/>
      <w:shd w:val="clear" w:color="auto" w:fill="FFFFFF"/>
      <w:tabs>
        <w:tab w:val="left" w:pos="562"/>
      </w:tabs>
      <w:spacing w:before="432" w:after="432"/>
      <w:jc w:val="center"/>
      <w:textAlignment w:val="center"/>
    </w:pPr>
    <w:rPr>
      <w:rFonts w:ascii="Times New Roman" w:hAnsi="Times New Roman"/>
      <w:b/>
      <w:bCs/>
      <w:u w:val="single"/>
    </w:rPr>
  </w:style>
  <w:style w:type="paragraph" w:customStyle="1" w:styleId="JriYanbalk">
    <w:name w:val="Jüri Yanbaşlık"/>
    <w:basedOn w:val="Normal"/>
    <w:qFormat/>
    <w:rsid w:val="00E00B7B"/>
    <w:pPr>
      <w:suppressLineNumbers/>
      <w:spacing w:after="144"/>
    </w:pPr>
    <w:rPr>
      <w:rFonts w:ascii="Times New Roman" w:hAnsi="Times New Roman"/>
      <w:b/>
    </w:rPr>
  </w:style>
  <w:style w:type="paragraph" w:customStyle="1" w:styleId="zetYanbalk">
    <w:name w:val="Özet Yanbaşlık"/>
    <w:basedOn w:val="zet"/>
    <w:qFormat/>
    <w:rsid w:val="00E00B7B"/>
    <w:pPr>
      <w:spacing w:before="0"/>
      <w:jc w:val="center"/>
    </w:pPr>
  </w:style>
  <w:style w:type="paragraph" w:customStyle="1" w:styleId="Jrierik">
    <w:name w:val="Jüri İçerik"/>
    <w:basedOn w:val="Normal"/>
    <w:qFormat/>
    <w:rsid w:val="00E00B7B"/>
    <w:pPr>
      <w:widowControl/>
      <w:shd w:val="clear" w:color="auto" w:fill="FFFFFF"/>
      <w:tabs>
        <w:tab w:val="left" w:pos="562"/>
      </w:tabs>
      <w:spacing w:after="576"/>
      <w:textAlignment w:val="bottom"/>
    </w:pPr>
    <w:rPr>
      <w:rFonts w:ascii="Times New Roman" w:hAnsi="Times New Roman"/>
      <w:lang w:val="tr-TR"/>
    </w:rPr>
  </w:style>
  <w:style w:type="paragraph" w:customStyle="1" w:styleId="Kapak">
    <w:name w:val="Kapak"/>
    <w:basedOn w:val="SayfaBal"/>
    <w:qFormat/>
    <w:rsid w:val="00E00B7B"/>
    <w:pPr>
      <w:outlineLvl w:val="9"/>
    </w:pPr>
  </w:style>
  <w:style w:type="paragraph" w:customStyle="1" w:styleId="zetBal">
    <w:name w:val="Özet Başlığı"/>
    <w:basedOn w:val="SayfaBal"/>
    <w:qFormat/>
    <w:rsid w:val="00E00B7B"/>
    <w:pPr>
      <w:spacing w:after="360"/>
      <w:outlineLvl w:val="9"/>
    </w:pPr>
  </w:style>
  <w:style w:type="paragraph" w:styleId="stBilgi">
    <w:name w:val="header"/>
    <w:basedOn w:val="Normal"/>
    <w:link w:val="stBilgiChar"/>
    <w:uiPriority w:val="99"/>
    <w:unhideWhenUsed/>
    <w:rsid w:val="00E00B7B"/>
    <w:pPr>
      <w:tabs>
        <w:tab w:val="center" w:pos="4536"/>
        <w:tab w:val="right" w:pos="9072"/>
      </w:tabs>
    </w:pPr>
    <w:rPr>
      <w:rFonts w:cs="Mangal"/>
      <w:szCs w:val="21"/>
    </w:rPr>
  </w:style>
  <w:style w:type="character" w:customStyle="1" w:styleId="stBilgiChar">
    <w:name w:val="Üst Bilgi Char"/>
    <w:basedOn w:val="VarsaylanParagrafYazTipi"/>
    <w:link w:val="stBilgi"/>
    <w:uiPriority w:val="99"/>
    <w:rsid w:val="00E00B7B"/>
    <w:rPr>
      <w:rFonts w:ascii="Liberation Serif" w:eastAsia="SimSun" w:hAnsi="Liberation Serif" w:cs="Mangal"/>
      <w:color w:val="00000A"/>
      <w:sz w:val="24"/>
      <w:szCs w:val="21"/>
      <w:lang w:val="en-US" w:eastAsia="zh-CN" w:bidi="hi-IN"/>
    </w:rPr>
  </w:style>
  <w:style w:type="paragraph" w:styleId="DipnotMetni">
    <w:name w:val="footnote text"/>
    <w:basedOn w:val="Normal"/>
    <w:link w:val="DipnotMetniChar"/>
    <w:unhideWhenUsed/>
    <w:rsid w:val="00E00B7B"/>
    <w:rPr>
      <w:rFonts w:ascii="Times New Roman" w:hAnsi="Times New Roman" w:cs="Mangal"/>
      <w:sz w:val="20"/>
      <w:szCs w:val="18"/>
    </w:rPr>
  </w:style>
  <w:style w:type="character" w:customStyle="1" w:styleId="DipnotMetniChar">
    <w:name w:val="Dipnot Metni Char"/>
    <w:basedOn w:val="VarsaylanParagrafYazTipi"/>
    <w:link w:val="DipnotMetni"/>
    <w:rsid w:val="00E00B7B"/>
    <w:rPr>
      <w:rFonts w:ascii="Times New Roman" w:eastAsia="SimSun" w:hAnsi="Times New Roman" w:cs="Mangal"/>
      <w:color w:val="00000A"/>
      <w:sz w:val="20"/>
      <w:szCs w:val="18"/>
      <w:lang w:val="en-US" w:eastAsia="zh-CN" w:bidi="hi-IN"/>
    </w:rPr>
  </w:style>
  <w:style w:type="character" w:styleId="DipnotBavurusu">
    <w:name w:val="footnote reference"/>
    <w:basedOn w:val="VarsaylanParagrafYazTipi"/>
    <w:semiHidden/>
    <w:unhideWhenUsed/>
    <w:rsid w:val="00E00B7B"/>
    <w:rPr>
      <w:vertAlign w:val="superscript"/>
    </w:rPr>
  </w:style>
  <w:style w:type="character" w:styleId="Kpr">
    <w:name w:val="Hyperlink"/>
    <w:basedOn w:val="VarsaylanParagrafYazTipi"/>
    <w:unhideWhenUsed/>
    <w:rsid w:val="00E00B7B"/>
    <w:rPr>
      <w:color w:val="0000FF"/>
      <w:u w:val="single"/>
    </w:rPr>
  </w:style>
  <w:style w:type="paragraph" w:customStyle="1" w:styleId="GvdeMetni1">
    <w:name w:val="Gövde Metni1"/>
    <w:basedOn w:val="Normal"/>
    <w:rsid w:val="00E00B7B"/>
    <w:pPr>
      <w:widowControl/>
      <w:tabs>
        <w:tab w:val="left" w:pos="562"/>
      </w:tabs>
      <w:overflowPunct/>
      <w:autoSpaceDN w:val="0"/>
      <w:spacing w:before="120" w:after="120" w:line="360" w:lineRule="auto"/>
      <w:jc w:val="both"/>
      <w:textAlignment w:val="bottom"/>
    </w:pPr>
    <w:rPr>
      <w:rFonts w:ascii="Times New Roman" w:eastAsia="Times New Roman" w:hAnsi="Times New Roman" w:cs="Times New Roman"/>
      <w:color w:val="auto"/>
      <w:kern w:val="3"/>
      <w:lang w:val="tr-TR"/>
    </w:rPr>
  </w:style>
  <w:style w:type="paragraph" w:styleId="ListeParagraf">
    <w:name w:val="List Paragraph"/>
    <w:basedOn w:val="Normal"/>
    <w:uiPriority w:val="34"/>
    <w:qFormat/>
    <w:rsid w:val="00E00B7B"/>
    <w:pPr>
      <w:ind w:left="720"/>
      <w:contextualSpacing/>
    </w:pPr>
    <w:rPr>
      <w:rFonts w:cs="Mangal"/>
      <w:szCs w:val="21"/>
    </w:rPr>
  </w:style>
  <w:style w:type="paragraph" w:styleId="DzMetin">
    <w:name w:val="Plain Text"/>
    <w:basedOn w:val="Normal"/>
    <w:link w:val="DzMetinChar"/>
    <w:uiPriority w:val="99"/>
    <w:unhideWhenUsed/>
    <w:rsid w:val="00E00B7B"/>
    <w:pPr>
      <w:widowControl/>
      <w:suppressAutoHyphens w:val="0"/>
      <w:overflowPunct/>
    </w:pPr>
    <w:rPr>
      <w:rFonts w:ascii="Calibri" w:eastAsiaTheme="minorHAnsi" w:hAnsi="Calibri" w:cstheme="minorBidi"/>
      <w:color w:val="auto"/>
      <w:sz w:val="22"/>
      <w:szCs w:val="21"/>
      <w:lang w:val="tr-TR" w:eastAsia="en-US" w:bidi="ar-SA"/>
    </w:rPr>
  </w:style>
  <w:style w:type="character" w:customStyle="1" w:styleId="DzMetinChar">
    <w:name w:val="Düz Metin Char"/>
    <w:basedOn w:val="VarsaylanParagrafYazTipi"/>
    <w:link w:val="DzMetin"/>
    <w:uiPriority w:val="99"/>
    <w:rsid w:val="00E00B7B"/>
    <w:rPr>
      <w:rFonts w:ascii="Calibri" w:hAnsi="Calibri"/>
      <w:szCs w:val="21"/>
    </w:rPr>
  </w:style>
  <w:style w:type="character" w:customStyle="1" w:styleId="apple-converted-space">
    <w:name w:val="apple-converted-space"/>
    <w:rsid w:val="00E00B7B"/>
  </w:style>
  <w:style w:type="table" w:styleId="TabloKlavuzu">
    <w:name w:val="Table Grid"/>
    <w:basedOn w:val="NormalTablo"/>
    <w:uiPriority w:val="39"/>
    <w:rsid w:val="001B12E2"/>
    <w:pPr>
      <w:spacing w:after="0" w:line="240" w:lineRule="auto"/>
    </w:pPr>
    <w:rPr>
      <w:rFonts w:ascii="Times New Roman" w:eastAsia="SimSun" w:hAnsi="Times New Roman" w:cs="FreeSans"/>
      <w:sz w:val="24"/>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yperlink" Target="http://www.kazanci.com/kho2/hebb/giris.ht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2240</Words>
  <Characters>12769</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Dursun</dc:creator>
  <cp:keywords/>
  <dc:description/>
  <cp:lastModifiedBy>referee.1</cp:lastModifiedBy>
  <cp:revision>4</cp:revision>
  <dcterms:created xsi:type="dcterms:W3CDTF">2021-01-16T23:03:00Z</dcterms:created>
  <dcterms:modified xsi:type="dcterms:W3CDTF">2021-01-16T23:04:00Z</dcterms:modified>
</cp:coreProperties>
</file>