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C" w:rsidRDefault="00A14CCC" w:rsidP="00AB1433">
      <w:pPr>
        <w:jc w:val="center"/>
        <w:rPr>
          <w:rFonts w:ascii="Trebuchet MS" w:hAnsi="Trebuchet MS"/>
          <w:b/>
          <w:szCs w:val="18"/>
        </w:rPr>
      </w:pPr>
    </w:p>
    <w:p w:rsidR="00FA4114" w:rsidRDefault="00A14CCC" w:rsidP="00AB1433">
      <w:pPr>
        <w:jc w:val="center"/>
        <w:rPr>
          <w:rFonts w:ascii="Trebuchet MS" w:hAnsi="Trebuchet MS"/>
          <w:b/>
        </w:rPr>
      </w:pPr>
      <w:r w:rsidRPr="00A14CCC">
        <w:rPr>
          <w:rFonts w:ascii="Trebuchet MS" w:hAnsi="Trebuchet MS"/>
          <w:b/>
        </w:rPr>
        <w:t xml:space="preserve">UZAKTAN EĞİTİM </w:t>
      </w:r>
      <w:r w:rsidR="005B7B5F" w:rsidRPr="00A14CCC">
        <w:rPr>
          <w:rFonts w:ascii="Trebuchet MS" w:hAnsi="Trebuchet MS"/>
          <w:b/>
        </w:rPr>
        <w:t xml:space="preserve">DOKTORA/ SANATTA YETERLİK TEZİ </w:t>
      </w:r>
      <w:r w:rsidR="00AA47A2" w:rsidRPr="00A14CCC">
        <w:rPr>
          <w:rFonts w:ascii="Trebuchet MS" w:hAnsi="Trebuchet MS"/>
          <w:b/>
        </w:rPr>
        <w:t>JÜRİ</w:t>
      </w:r>
      <w:r w:rsidR="00FA4114" w:rsidRPr="00A14CCC">
        <w:rPr>
          <w:rFonts w:ascii="Trebuchet MS" w:hAnsi="Trebuchet MS"/>
          <w:b/>
        </w:rPr>
        <w:t xml:space="preserve"> SINAV TUTANAĞI</w:t>
      </w:r>
    </w:p>
    <w:p w:rsidR="00A14CCC" w:rsidRPr="007B485C" w:rsidRDefault="00A14CCC" w:rsidP="00AB1433">
      <w:pPr>
        <w:jc w:val="center"/>
        <w:rPr>
          <w:rFonts w:ascii="Trebuchet MS" w:hAnsi="Trebuchet MS"/>
          <w:b/>
          <w:sz w:val="10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>/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3F4826">
        <w:rPr>
          <w:rFonts w:ascii="Trebuchet MS" w:hAnsi="Trebuchet MS"/>
          <w:sz w:val="22"/>
          <w:szCs w:val="22"/>
        </w:rPr>
        <w:t xml:space="preserve">Doktora/Sanatta Yeterlik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>aşağıda 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</w:t>
      </w:r>
      <w:r w:rsidR="003F4826" w:rsidRPr="003F4826">
        <w:rPr>
          <w:rFonts w:ascii="Trebuchet MS" w:hAnsi="Trebuchet MS"/>
          <w:sz w:val="22"/>
          <w:szCs w:val="22"/>
        </w:rPr>
        <w:t>doktora/sanatta yeterlik öğrencisi ile ilgili Doktora/Sanatta Yeterlik Tez Sınav Tutanağı aşağıdadır.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7B485C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oKlavuzu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AB1433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3F4826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EB1AFE">
        <w:trPr>
          <w:trHeight w:hRule="exact" w:val="404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3F4826" w:rsidRPr="003F4826" w:rsidRDefault="003F4826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0EA3" w:rsidRPr="00AB1433" w:rsidTr="00EB1AFE">
        <w:trPr>
          <w:trHeight w:hRule="exact" w:val="425"/>
        </w:trPr>
        <w:tc>
          <w:tcPr>
            <w:tcW w:w="2263" w:type="dxa"/>
            <w:vAlign w:val="center"/>
          </w:tcPr>
          <w:p w:rsidR="008A0EA3" w:rsidRPr="00AB1433" w:rsidRDefault="008A0EA3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8A0EA3" w:rsidRPr="003F4826" w:rsidRDefault="008A0EA3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3F4826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3F4826">
              <w:rPr>
                <w:rFonts w:ascii="Trebuchet MS" w:hAnsi="Trebuchet MS"/>
                <w:sz w:val="22"/>
                <w:szCs w:val="22"/>
              </w:rPr>
              <w:t xml:space="preserve">Doktora/sanatta yeterlik tez sınavına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14C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EB1AFE">
        <w:trPr>
          <w:trHeight w:hRule="exact" w:val="3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GvdeMetni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proofErr w:type="gramStart"/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</w:t>
            </w:r>
            <w:proofErr w:type="gramEnd"/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833DF9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833DF9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  <w:r w:rsidR="00A14CCC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http://</w:t>
            </w:r>
            <w:r w:rsidR="00833DF9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webinar</w:t>
            </w:r>
            <w:r w:rsidR="00A14CCC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.yasar.edu.tr</w:t>
            </w:r>
            <w:r w:rsidR="00A14CCC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  <w:lang w:val="en-US"/>
              </w:rPr>
              <w:t xml:space="preserve">  </w:t>
            </w:r>
            <w:r w:rsidR="006A4382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EB1AFE" w:rsidRPr="00AB1433" w:rsidTr="00EB1AFE">
        <w:trPr>
          <w:trHeight w:hRule="exact" w:val="2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B1AFE" w:rsidRPr="00C423BE" w:rsidRDefault="00EB1AFE" w:rsidP="006A4382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Sınav kayıt linki: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B1AFE" w:rsidRDefault="00EB1AFE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AFE" w:rsidRDefault="00EB1AFE" w:rsidP="00833DF9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proofErr w:type="gramStart"/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Öğrencinin kişisel çalışmasına dayanan tezini ……… dakikalık süre içinde savunmasından sonra jüri üyelerince gerek çalışma konusu gerekse tezin dayanağı olan anabilim</w:t>
            </w:r>
            <w:r w:rsidR="003F4826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3F4826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dallarından sorulan sorulara verdiği cevaplar değerlendirilerek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eParagraf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eParagraf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F55874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 ORCID (</w:t>
      </w:r>
      <w:r w:rsidRPr="00F55874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F55874">
        <w:rPr>
          <w:rFonts w:ascii="Trebuchet MS" w:hAnsi="Trebuchet MS"/>
          <w:i/>
          <w:sz w:val="18"/>
          <w:szCs w:val="18"/>
        </w:rPr>
        <w:t xml:space="preserve"> ID): </w:t>
      </w:r>
      <w:hyperlink r:id="rId8" w:history="1">
        <w:r w:rsidRPr="00F55874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F55874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F55874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6A4382" w:rsidRPr="00F55874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F55874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F55874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F55874">
        <w:rPr>
          <w:rFonts w:ascii="Trebuchet MS" w:hAnsi="Trebuchet MS"/>
          <w:i/>
          <w:sz w:val="18"/>
          <w:szCs w:val="18"/>
        </w:rPr>
        <w:t>E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F55874">
        <w:rPr>
          <w:rFonts w:ascii="Trebuchet MS" w:hAnsi="Trebuchet MS"/>
          <w:i/>
          <w:sz w:val="18"/>
          <w:szCs w:val="18"/>
        </w:rPr>
        <w:t>Y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F55874">
        <w:rPr>
          <w:rFonts w:ascii="Trebuchet MS" w:hAnsi="Trebuchet MS"/>
          <w:i/>
          <w:sz w:val="18"/>
          <w:szCs w:val="18"/>
        </w:rPr>
        <w:t>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F55874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geçerlidir.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***Karar BAŞARILI ise öğrencinin tez kopyalarını ve gerekli diğer evrakları 1 ay içerisinde teslim etmesi gerekmektir.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Karar DÜZELTME ise öğrenci, en geç 6 ay içinde düzeltmeleri yapılan tezi aynı jüri önünde yeniden savunur. Bu savunma için de tez savunma sürecinde izlenmesi gereken aşamalar aynen uygulanacaktır. Karar RET ise öğrencini kaydı silinir.</w:t>
      </w:r>
    </w:p>
    <w:p w:rsidR="00923C7A" w:rsidRPr="00F55874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F55874">
        <w:rPr>
          <w:rFonts w:ascii="Trebuchet MS" w:hAnsi="Trebuchet MS"/>
          <w:i/>
          <w:sz w:val="18"/>
          <w:szCs w:val="18"/>
        </w:rPr>
        <w:t xml:space="preserve"> sınav için yeni bir tarih belirlenir.</w:t>
      </w: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F55874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F55874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F55874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F55874">
        <w:rPr>
          <w:rFonts w:ascii="Trebuchet MS" w:hAnsi="Trebuchet MS"/>
          <w:i/>
          <w:sz w:val="18"/>
          <w:szCs w:val="18"/>
        </w:rPr>
        <w:t xml:space="preserve"> </w:t>
      </w:r>
      <w:r w:rsidR="00455EB3" w:rsidRPr="00F55874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F55874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F55874" w:rsidSect="006A4382">
      <w:headerReference w:type="default" r:id="rId9"/>
      <w:pgSz w:w="11906" w:h="16838" w:code="9"/>
      <w:pgMar w:top="426" w:right="707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03" w:rsidRDefault="000C0003" w:rsidP="005075B9">
      <w:r>
        <w:separator/>
      </w:r>
    </w:p>
  </w:endnote>
  <w:endnote w:type="continuationSeparator" w:id="0">
    <w:p w:rsidR="000C0003" w:rsidRDefault="000C0003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03" w:rsidRDefault="000C0003" w:rsidP="005075B9">
      <w:r>
        <w:separator/>
      </w:r>
    </w:p>
  </w:footnote>
  <w:footnote w:type="continuationSeparator" w:id="0">
    <w:p w:rsidR="000C0003" w:rsidRDefault="000C0003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9" w:rsidRPr="00EA1CA6" w:rsidRDefault="00EA1CA6" w:rsidP="00EA1CA6">
    <w:pPr>
      <w:pStyle w:val="stBilgi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M0MDI2sTQxNzVR0lEKTi0uzszPAykwrAUAml3YtywAAAA="/>
  </w:docVars>
  <w:rsids>
    <w:rsidRoot w:val="00FA4114"/>
    <w:rsid w:val="000102A5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C0003"/>
    <w:rsid w:val="000E0DA0"/>
    <w:rsid w:val="000E483E"/>
    <w:rsid w:val="000F7214"/>
    <w:rsid w:val="00103826"/>
    <w:rsid w:val="0011356C"/>
    <w:rsid w:val="00117059"/>
    <w:rsid w:val="001645F3"/>
    <w:rsid w:val="0017281A"/>
    <w:rsid w:val="00181E7E"/>
    <w:rsid w:val="00192C1C"/>
    <w:rsid w:val="001A4795"/>
    <w:rsid w:val="001C0B75"/>
    <w:rsid w:val="001F52C1"/>
    <w:rsid w:val="002010DB"/>
    <w:rsid w:val="00206F38"/>
    <w:rsid w:val="00206FD1"/>
    <w:rsid w:val="00212907"/>
    <w:rsid w:val="00212C70"/>
    <w:rsid w:val="0023362F"/>
    <w:rsid w:val="00245ADF"/>
    <w:rsid w:val="00251CFD"/>
    <w:rsid w:val="00252750"/>
    <w:rsid w:val="00285970"/>
    <w:rsid w:val="0029550E"/>
    <w:rsid w:val="002C240E"/>
    <w:rsid w:val="002F2DCB"/>
    <w:rsid w:val="003057E3"/>
    <w:rsid w:val="0032581C"/>
    <w:rsid w:val="00335F57"/>
    <w:rsid w:val="003425EA"/>
    <w:rsid w:val="00355335"/>
    <w:rsid w:val="00355EA9"/>
    <w:rsid w:val="00377519"/>
    <w:rsid w:val="003A2B05"/>
    <w:rsid w:val="003A2B1B"/>
    <w:rsid w:val="003D0877"/>
    <w:rsid w:val="003F4826"/>
    <w:rsid w:val="004100AF"/>
    <w:rsid w:val="004325A3"/>
    <w:rsid w:val="004330E9"/>
    <w:rsid w:val="00453A65"/>
    <w:rsid w:val="00455B3F"/>
    <w:rsid w:val="00455EB3"/>
    <w:rsid w:val="00470680"/>
    <w:rsid w:val="00477D07"/>
    <w:rsid w:val="004B22CE"/>
    <w:rsid w:val="004C240F"/>
    <w:rsid w:val="004D17E6"/>
    <w:rsid w:val="004D3528"/>
    <w:rsid w:val="004D3F2D"/>
    <w:rsid w:val="004D51F8"/>
    <w:rsid w:val="004E3138"/>
    <w:rsid w:val="004E4FF4"/>
    <w:rsid w:val="004E64A9"/>
    <w:rsid w:val="004F08DF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41C6"/>
    <w:rsid w:val="005B7B5F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1435"/>
    <w:rsid w:val="006A4382"/>
    <w:rsid w:val="006B2838"/>
    <w:rsid w:val="006D36C3"/>
    <w:rsid w:val="006E58E5"/>
    <w:rsid w:val="007026A4"/>
    <w:rsid w:val="0070654B"/>
    <w:rsid w:val="00707389"/>
    <w:rsid w:val="00726ADD"/>
    <w:rsid w:val="00730AD5"/>
    <w:rsid w:val="007506D0"/>
    <w:rsid w:val="0075385F"/>
    <w:rsid w:val="007546D9"/>
    <w:rsid w:val="00762173"/>
    <w:rsid w:val="00770CF0"/>
    <w:rsid w:val="007713A7"/>
    <w:rsid w:val="00782A84"/>
    <w:rsid w:val="00792D12"/>
    <w:rsid w:val="00793495"/>
    <w:rsid w:val="007935D7"/>
    <w:rsid w:val="0079615B"/>
    <w:rsid w:val="007A07AD"/>
    <w:rsid w:val="007A2EB7"/>
    <w:rsid w:val="007B0F72"/>
    <w:rsid w:val="007B485C"/>
    <w:rsid w:val="007C1D3A"/>
    <w:rsid w:val="007C2BC5"/>
    <w:rsid w:val="007E23D9"/>
    <w:rsid w:val="007F191B"/>
    <w:rsid w:val="008010F6"/>
    <w:rsid w:val="008019BD"/>
    <w:rsid w:val="00801BF2"/>
    <w:rsid w:val="00814CAB"/>
    <w:rsid w:val="00817B3B"/>
    <w:rsid w:val="00823678"/>
    <w:rsid w:val="00830775"/>
    <w:rsid w:val="00832AF7"/>
    <w:rsid w:val="00833DF9"/>
    <w:rsid w:val="00841EFD"/>
    <w:rsid w:val="00864373"/>
    <w:rsid w:val="00870811"/>
    <w:rsid w:val="00880477"/>
    <w:rsid w:val="00885EE7"/>
    <w:rsid w:val="008879A0"/>
    <w:rsid w:val="008A051F"/>
    <w:rsid w:val="008A0EA3"/>
    <w:rsid w:val="008A181B"/>
    <w:rsid w:val="008A774E"/>
    <w:rsid w:val="008B098D"/>
    <w:rsid w:val="008C2C38"/>
    <w:rsid w:val="008D1F95"/>
    <w:rsid w:val="008E6810"/>
    <w:rsid w:val="00912563"/>
    <w:rsid w:val="0091399A"/>
    <w:rsid w:val="00916DC6"/>
    <w:rsid w:val="00923C7A"/>
    <w:rsid w:val="0092634C"/>
    <w:rsid w:val="00931E05"/>
    <w:rsid w:val="0093773B"/>
    <w:rsid w:val="00941554"/>
    <w:rsid w:val="00941CE7"/>
    <w:rsid w:val="00951C23"/>
    <w:rsid w:val="00952710"/>
    <w:rsid w:val="00956D80"/>
    <w:rsid w:val="00960BFB"/>
    <w:rsid w:val="00961FBD"/>
    <w:rsid w:val="009A274A"/>
    <w:rsid w:val="009B08D3"/>
    <w:rsid w:val="009B24E6"/>
    <w:rsid w:val="009C5BC7"/>
    <w:rsid w:val="009E4483"/>
    <w:rsid w:val="00A105EC"/>
    <w:rsid w:val="00A14CCC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AE6239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43E9"/>
    <w:rsid w:val="00B6713C"/>
    <w:rsid w:val="00B957A3"/>
    <w:rsid w:val="00BA2E61"/>
    <w:rsid w:val="00BC5266"/>
    <w:rsid w:val="00BC6D3A"/>
    <w:rsid w:val="00BE0AA7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C2F54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1AFE"/>
    <w:rsid w:val="00EB4ACC"/>
    <w:rsid w:val="00EB6AF8"/>
    <w:rsid w:val="00EC3185"/>
    <w:rsid w:val="00ED3795"/>
    <w:rsid w:val="00EE11FD"/>
    <w:rsid w:val="00EF0459"/>
    <w:rsid w:val="00F07516"/>
    <w:rsid w:val="00F17458"/>
    <w:rsid w:val="00F43D6C"/>
    <w:rsid w:val="00F55874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7629E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Balk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onMetni">
    <w:name w:val="Balloon Text"/>
    <w:basedOn w:val="Normal"/>
    <w:link w:val="BalonMetniChar"/>
    <w:rsid w:val="00455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5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5B9"/>
    <w:rPr>
      <w:sz w:val="24"/>
      <w:szCs w:val="24"/>
    </w:rPr>
  </w:style>
  <w:style w:type="paragraph" w:styleId="AltBilgi">
    <w:name w:val="footer"/>
    <w:basedOn w:val="Normal"/>
    <w:link w:val="AltBilgiChar"/>
    <w:rsid w:val="00507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75B9"/>
    <w:rPr>
      <w:sz w:val="24"/>
      <w:szCs w:val="24"/>
    </w:rPr>
  </w:style>
  <w:style w:type="table" w:styleId="TabloKlavuzu">
    <w:name w:val="Table Grid"/>
    <w:basedOn w:val="NormalTablo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D51F8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A4382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su</cp:lastModifiedBy>
  <cp:revision>4</cp:revision>
  <dcterms:created xsi:type="dcterms:W3CDTF">2021-06-14T12:49:00Z</dcterms:created>
  <dcterms:modified xsi:type="dcterms:W3CDTF">2021-06-14T12:52:00Z</dcterms:modified>
</cp:coreProperties>
</file>